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2D2" w:rsidRPr="00DC52D2" w:rsidRDefault="00DC52D2" w:rsidP="00DC52D2">
      <w:pPr>
        <w:tabs>
          <w:tab w:val="left" w:pos="7440"/>
        </w:tabs>
        <w:jc w:val="right"/>
      </w:pPr>
      <w:r w:rsidRPr="00DC52D2">
        <w:t>Додаток</w:t>
      </w:r>
      <w:r w:rsidR="000A0D3B">
        <w:t xml:space="preserve"> № 1</w:t>
      </w:r>
    </w:p>
    <w:p w:rsidR="00DB073A" w:rsidRDefault="00DC52D2" w:rsidP="00DC52D2">
      <w:pPr>
        <w:tabs>
          <w:tab w:val="left" w:pos="7440"/>
        </w:tabs>
        <w:jc w:val="right"/>
      </w:pPr>
      <w:r w:rsidRPr="00DC52D2">
        <w:t xml:space="preserve">до рішення </w:t>
      </w:r>
      <w:r w:rsidR="00DB073A">
        <w:t xml:space="preserve">виконавчого комітету </w:t>
      </w:r>
    </w:p>
    <w:p w:rsidR="00DC52D2" w:rsidRPr="00DC52D2" w:rsidRDefault="000A0D3B" w:rsidP="00DC52D2">
      <w:pPr>
        <w:tabs>
          <w:tab w:val="left" w:pos="7440"/>
        </w:tabs>
        <w:jc w:val="right"/>
      </w:pPr>
      <w:proofErr w:type="spellStart"/>
      <w:r>
        <w:t>Арцизької</w:t>
      </w:r>
      <w:proofErr w:type="spellEnd"/>
      <w:r w:rsidR="00DC52D2" w:rsidRPr="00DC52D2">
        <w:t xml:space="preserve"> міської ради</w:t>
      </w:r>
    </w:p>
    <w:p w:rsidR="00DC52D2" w:rsidRPr="00DC52D2" w:rsidRDefault="000A0D3B" w:rsidP="00DC52D2">
      <w:pPr>
        <w:tabs>
          <w:tab w:val="left" w:pos="5745"/>
        </w:tabs>
      </w:pPr>
      <w:r>
        <w:tab/>
      </w:r>
      <w:r w:rsidR="00DC52D2" w:rsidRPr="00DC52D2">
        <w:t>від _</w:t>
      </w:r>
      <w:r>
        <w:t>________</w:t>
      </w:r>
      <w:r w:rsidR="00DC52D2" w:rsidRPr="00DC52D2">
        <w:t>__ 201</w:t>
      </w:r>
      <w:r>
        <w:t>7</w:t>
      </w:r>
      <w:r w:rsidR="00DC52D2" w:rsidRPr="00DC52D2">
        <w:t xml:space="preserve"> року № </w:t>
      </w:r>
      <w:r>
        <w:t>____</w:t>
      </w:r>
    </w:p>
    <w:p w:rsidR="003D33A3" w:rsidRPr="00EF5DE3" w:rsidRDefault="003D33A3" w:rsidP="00DC52D2">
      <w:pPr>
        <w:rPr>
          <w:b/>
          <w:bCs/>
        </w:rPr>
      </w:pPr>
    </w:p>
    <w:p w:rsidR="003D33A3" w:rsidRPr="00EF5DE3" w:rsidRDefault="003D33A3">
      <w:pPr>
        <w:jc w:val="center"/>
        <w:rPr>
          <w:b/>
          <w:bCs/>
        </w:rPr>
      </w:pPr>
      <w:r w:rsidRPr="00EF5DE3">
        <w:rPr>
          <w:b/>
          <w:bCs/>
        </w:rPr>
        <w:t>Порядок</w:t>
      </w:r>
    </w:p>
    <w:p w:rsidR="003D33A3" w:rsidRPr="00EF5DE3" w:rsidRDefault="003D33A3">
      <w:pPr>
        <w:jc w:val="center"/>
      </w:pPr>
      <w:r w:rsidRPr="00EF5DE3">
        <w:rPr>
          <w:b/>
          <w:bCs/>
        </w:rPr>
        <w:t xml:space="preserve"> розміщення телекомунікаційних  мереж, мереж зв’язку та іншого слабкострумового обладнання на опорах вуличного освітлення комунальної власності територіальної громади міста </w:t>
      </w:r>
      <w:r w:rsidR="000A0D3B">
        <w:rPr>
          <w:b/>
          <w:bCs/>
        </w:rPr>
        <w:t>Арциз</w:t>
      </w:r>
    </w:p>
    <w:p w:rsidR="003D33A3" w:rsidRPr="00EF5DE3" w:rsidRDefault="003D33A3"/>
    <w:p w:rsidR="003D33A3" w:rsidRPr="00EF5DE3" w:rsidRDefault="003D33A3">
      <w:pPr>
        <w:jc w:val="center"/>
      </w:pPr>
      <w:r w:rsidRPr="00EF5DE3">
        <w:rPr>
          <w:b/>
          <w:bCs/>
        </w:rPr>
        <w:t xml:space="preserve"> Загальні положення </w:t>
      </w:r>
    </w:p>
    <w:p w:rsidR="003D33A3" w:rsidRPr="00EF5DE3" w:rsidRDefault="003D33A3">
      <w:pPr>
        <w:jc w:val="both"/>
      </w:pPr>
      <w:r w:rsidRPr="00EF5DE3">
        <w:t xml:space="preserve">  1.1. Порядок розміщення телекомунікаційних мереж (до яких належать кабельне телебачення, </w:t>
      </w:r>
      <w:r w:rsidR="00EF5DE3" w:rsidRPr="00EF5DE3">
        <w:t>Інтернет</w:t>
      </w:r>
      <w:r w:rsidRPr="00EF5DE3">
        <w:t xml:space="preserve"> - мережа, охоронні системи) на опорах вуличного освітлення в м. </w:t>
      </w:r>
      <w:r w:rsidR="000A0D3B">
        <w:t>Арциз</w:t>
      </w:r>
      <w:r w:rsidRPr="00EF5DE3">
        <w:t xml:space="preserve"> (надалі Порядок), розроблено відповідно до:</w:t>
      </w:r>
    </w:p>
    <w:p w:rsidR="003D33A3" w:rsidRPr="00EF5DE3" w:rsidRDefault="003D33A3">
      <w:pPr>
        <w:jc w:val="both"/>
      </w:pPr>
      <w:r w:rsidRPr="00EF5DE3">
        <w:t xml:space="preserve">   Законів України: </w:t>
      </w:r>
      <w:r w:rsidR="00A15D77">
        <w:t>“</w:t>
      </w:r>
      <w:r w:rsidRPr="00EF5DE3">
        <w:t>Про місце</w:t>
      </w:r>
      <w:r w:rsidR="00EF5DE3">
        <w:t>ве самоврядування в Україні</w:t>
      </w:r>
      <w:r w:rsidR="00A15D77">
        <w:t>”</w:t>
      </w:r>
      <w:r w:rsidR="00EF5DE3">
        <w:t>;  “</w:t>
      </w:r>
      <w:r w:rsidRPr="00EF5DE3">
        <w:t>Про забезпечення санітарного та епідеміол</w:t>
      </w:r>
      <w:r w:rsidR="00EF5DE3">
        <w:t>огічного благополуччя населення”; “</w:t>
      </w:r>
      <w:r w:rsidRPr="00EF5DE3">
        <w:t>Про житлово-комунальні послуги</w:t>
      </w:r>
      <w:r w:rsidR="00EF5DE3">
        <w:t>”</w:t>
      </w:r>
      <w:r w:rsidRPr="00EF5DE3">
        <w:t xml:space="preserve">;  </w:t>
      </w:r>
      <w:r w:rsidR="00EF5DE3">
        <w:t>“</w:t>
      </w:r>
      <w:r w:rsidRPr="00EF5DE3">
        <w:t>Про радіочастотний ресурс України</w:t>
      </w:r>
      <w:r w:rsidR="00EF5DE3">
        <w:t>”;  “</w:t>
      </w:r>
      <w:r w:rsidRPr="00EF5DE3">
        <w:t>Про телекомунікації</w:t>
      </w:r>
      <w:r w:rsidR="00EF5DE3">
        <w:t>”</w:t>
      </w:r>
      <w:r w:rsidRPr="00EF5DE3">
        <w:t xml:space="preserve">; </w:t>
      </w:r>
      <w:r w:rsidR="00EF5DE3">
        <w:t>“</w:t>
      </w:r>
      <w:r w:rsidRPr="00EF5DE3">
        <w:t>Про телебачення і радіомовлення</w:t>
      </w:r>
      <w:r w:rsidR="00EF5DE3">
        <w:t>”</w:t>
      </w:r>
      <w:r w:rsidRPr="00EF5DE3">
        <w:t xml:space="preserve">; </w:t>
      </w:r>
      <w:r w:rsidR="00EF5DE3">
        <w:t>“</w:t>
      </w:r>
      <w:r w:rsidRPr="00EF5DE3">
        <w:t>Про засади державної регуляторної політики у сфері господарської діяльності</w:t>
      </w:r>
      <w:r w:rsidR="00EF5DE3">
        <w:t>”</w:t>
      </w:r>
      <w:r w:rsidRPr="00EF5DE3">
        <w:t xml:space="preserve">. </w:t>
      </w:r>
    </w:p>
    <w:p w:rsidR="003D33A3" w:rsidRPr="00EF5DE3" w:rsidRDefault="003D33A3">
      <w:pPr>
        <w:jc w:val="both"/>
      </w:pPr>
      <w:r w:rsidRPr="00EF5DE3">
        <w:t xml:space="preserve">    Постанов Кабінету Міністрів України:  </w:t>
      </w:r>
      <w:r w:rsidR="00EF5DE3">
        <w:t>“</w:t>
      </w:r>
      <w:r w:rsidRPr="00EF5DE3">
        <w:t>Про затвердження Правил надання та отримання телекомунікаційних послуг</w:t>
      </w:r>
      <w:r w:rsidR="00EF5DE3">
        <w:t>”</w:t>
      </w:r>
      <w:r w:rsidRPr="00EF5DE3">
        <w:t xml:space="preserve"> №295 від 11.04.2012р.</w:t>
      </w:r>
    </w:p>
    <w:p w:rsidR="003D33A3" w:rsidRPr="00EF5DE3" w:rsidRDefault="003D33A3">
      <w:pPr>
        <w:jc w:val="both"/>
      </w:pPr>
      <w:r w:rsidRPr="00EF5DE3">
        <w:t xml:space="preserve">     Наказів: Міністерства охорони здоров’я України  “Про затвердження державних санітарних правил та норм</w:t>
      </w:r>
      <w:r w:rsidR="00EF5DE3">
        <w:t>”</w:t>
      </w:r>
      <w:r w:rsidRPr="00EF5DE3">
        <w:t xml:space="preserve"> №239 від 01.08.96р.; Держжитлокомунгоспу України </w:t>
      </w:r>
      <w:r w:rsidR="00EF5DE3">
        <w:t>“</w:t>
      </w:r>
      <w:r w:rsidRPr="00EF5DE3">
        <w:t>Про затвердження Правил утримання жилих будинків та прибудинкових територій</w:t>
      </w:r>
      <w:r w:rsidR="00EF5DE3">
        <w:t>”</w:t>
      </w:r>
      <w:r w:rsidRPr="00EF5DE3">
        <w:t xml:space="preserve"> №76 від 17.05.2005р ;</w:t>
      </w:r>
    </w:p>
    <w:p w:rsidR="003D33A3" w:rsidRPr="00EF5DE3" w:rsidRDefault="003D33A3">
      <w:pPr>
        <w:jc w:val="both"/>
      </w:pPr>
      <w:r w:rsidRPr="00EF5DE3">
        <w:t xml:space="preserve">  Рішення Національної ради України з питань телебачення і радіомовлення </w:t>
      </w:r>
      <w:r w:rsidR="00EF5DE3">
        <w:t>“</w:t>
      </w:r>
      <w:r w:rsidRPr="00EF5DE3">
        <w:rPr>
          <w:color w:val="000000"/>
        </w:rPr>
        <w:t>Про затвердження Положення про порядок видачі ліцензії провайдера програмної послуги</w:t>
      </w:r>
      <w:r w:rsidR="00EF5DE3">
        <w:rPr>
          <w:color w:val="000000"/>
        </w:rPr>
        <w:t>”</w:t>
      </w:r>
      <w:r w:rsidRPr="00EF5DE3">
        <w:t xml:space="preserve"> №2979 від 28.12.2011р.;  </w:t>
      </w:r>
      <w:r w:rsidR="00EF5DE3">
        <w:t>“</w:t>
      </w:r>
      <w:r w:rsidRPr="00EF5DE3">
        <w:t>Правил благоустрою</w:t>
      </w:r>
      <w:r w:rsidR="002D12D2">
        <w:t xml:space="preserve"> території мі</w:t>
      </w:r>
      <w:r w:rsidRPr="00EF5DE3">
        <w:t xml:space="preserve">ста </w:t>
      </w:r>
      <w:r w:rsidR="002D12D2">
        <w:t>Арциз</w:t>
      </w:r>
      <w:r w:rsidR="00EF5DE3">
        <w:t>”</w:t>
      </w:r>
      <w:r w:rsidRPr="00EF5DE3">
        <w:t xml:space="preserve"> затверджених рішенням </w:t>
      </w:r>
      <w:r w:rsidR="002D12D2">
        <w:t>Арцизької</w:t>
      </w:r>
      <w:r w:rsidRPr="00EF5DE3">
        <w:t xml:space="preserve"> міської ради від </w:t>
      </w:r>
      <w:r w:rsidR="002D12D2">
        <w:t>06</w:t>
      </w:r>
      <w:r w:rsidRPr="00EF5DE3">
        <w:t>.0</w:t>
      </w:r>
      <w:r w:rsidR="002D12D2">
        <w:t>4</w:t>
      </w:r>
      <w:r w:rsidRPr="00EF5DE3">
        <w:t>.2011 №</w:t>
      </w:r>
      <w:r w:rsidR="002D12D2">
        <w:t xml:space="preserve"> 96</w:t>
      </w:r>
      <w:r w:rsidRPr="00EF5DE3">
        <w:t xml:space="preserve">. </w:t>
      </w:r>
    </w:p>
    <w:p w:rsidR="003D33A3" w:rsidRPr="00EF5DE3" w:rsidRDefault="003D33A3">
      <w:pPr>
        <w:jc w:val="both"/>
      </w:pPr>
      <w:r w:rsidRPr="00EF5DE3">
        <w:t xml:space="preserve">     1.2. Це Положення регулює порядок організації розміщення та надання в користування опор вуличного освітлення комунальної власності територіальної громади міста </w:t>
      </w:r>
      <w:r w:rsidR="002D12D2">
        <w:t>Арциз</w:t>
      </w:r>
      <w:r w:rsidRPr="00EF5DE3">
        <w:t xml:space="preserve"> для прокладання телекомунікаційних  мереж, мереж зв’язку та іншого слабкострумового обладнання. </w:t>
      </w:r>
    </w:p>
    <w:p w:rsidR="003D33A3" w:rsidRPr="00EF5DE3" w:rsidRDefault="003D33A3">
      <w:pPr>
        <w:jc w:val="both"/>
        <w:rPr>
          <w:b/>
          <w:bCs/>
        </w:rPr>
      </w:pPr>
      <w:r w:rsidRPr="00EF5DE3">
        <w:t xml:space="preserve">     1.3.  У цьому Порядку наведені нижче терміни вживаються у такому значенні:</w:t>
      </w:r>
    </w:p>
    <w:p w:rsidR="003D33A3" w:rsidRPr="00EF5DE3" w:rsidRDefault="003D33A3">
      <w:pPr>
        <w:jc w:val="both"/>
        <w:rPr>
          <w:b/>
          <w:bCs/>
        </w:rPr>
      </w:pPr>
      <w:r w:rsidRPr="00EF5DE3">
        <w:rPr>
          <w:b/>
          <w:bCs/>
        </w:rPr>
        <w:t>Власник</w:t>
      </w:r>
      <w:r w:rsidRPr="00EF5DE3">
        <w:t xml:space="preserve"> – володілець, користувач, розпорядник, виконавець послуг з управління та/або утримання, </w:t>
      </w:r>
      <w:proofErr w:type="spellStart"/>
      <w:r w:rsidRPr="00EF5DE3">
        <w:t>балансоутримувач</w:t>
      </w:r>
      <w:proofErr w:type="spellEnd"/>
      <w:r w:rsidRPr="00EF5DE3">
        <w:t xml:space="preserve"> об’єкту. Юридична особа, яка утримує на балансі відповідне майно або управляє визначеним майном відповідно до законодавства, а також  забезпечує управління цим майном і несе відповідальність згідно із законодавством України; </w:t>
      </w:r>
    </w:p>
    <w:p w:rsidR="003D33A3" w:rsidRPr="00EF5DE3" w:rsidRDefault="003D33A3">
      <w:pPr>
        <w:jc w:val="both"/>
        <w:rPr>
          <w:b/>
          <w:bCs/>
        </w:rPr>
      </w:pPr>
      <w:r w:rsidRPr="00EF5DE3">
        <w:rPr>
          <w:b/>
          <w:bCs/>
        </w:rPr>
        <w:t>Суб’єкт</w:t>
      </w:r>
      <w:r w:rsidRPr="00EF5DE3">
        <w:t xml:space="preserve"> – суб’єкт господарювання, який надає  телекомунікаційні послуги,  охоронні та інші послуги у порядку визначеному законом; </w:t>
      </w:r>
    </w:p>
    <w:p w:rsidR="003D33A3" w:rsidRPr="00EF5DE3" w:rsidRDefault="003D33A3">
      <w:pPr>
        <w:jc w:val="both"/>
        <w:rPr>
          <w:b/>
          <w:bCs/>
        </w:rPr>
      </w:pPr>
      <w:r w:rsidRPr="00EF5DE3">
        <w:rPr>
          <w:b/>
          <w:bCs/>
        </w:rPr>
        <w:t>Ліцензія</w:t>
      </w:r>
      <w:r w:rsidRPr="00EF5DE3">
        <w:t xml:space="preserve"> – документ, що засвідчує право суб’єкта господарювання на здійснення зазначеного в ньому виду діяльності у сфері телекомунікацій протягом визначеного строку на конкретних територіях з виконанням ліцензійних умов; </w:t>
      </w:r>
    </w:p>
    <w:p w:rsidR="003D33A3" w:rsidRPr="00EF5DE3" w:rsidRDefault="003D33A3">
      <w:pPr>
        <w:jc w:val="both"/>
        <w:rPr>
          <w:b/>
          <w:bCs/>
        </w:rPr>
      </w:pPr>
      <w:r w:rsidRPr="00EF5DE3">
        <w:rPr>
          <w:b/>
          <w:bCs/>
        </w:rPr>
        <w:t>Об’єкт</w:t>
      </w:r>
      <w:r w:rsidRPr="00EF5DE3">
        <w:t xml:space="preserve"> – опори вуличного освітлення, що входить до складу комунальної власності територіальної громади міста </w:t>
      </w:r>
      <w:r w:rsidR="00680172">
        <w:t>Арциз</w:t>
      </w:r>
      <w:r w:rsidRPr="00EF5DE3">
        <w:t xml:space="preserve"> та перебувають на балансі комунального підприємства </w:t>
      </w:r>
      <w:r w:rsidR="00EF5DE3">
        <w:t>“</w:t>
      </w:r>
      <w:r w:rsidR="00680172">
        <w:t>Благоустрій</w:t>
      </w:r>
      <w:r w:rsidR="00EF5DE3">
        <w:t>”</w:t>
      </w:r>
      <w:r w:rsidRPr="00EF5DE3">
        <w:t>;</w:t>
      </w:r>
    </w:p>
    <w:p w:rsidR="003D33A3" w:rsidRPr="00EF5DE3" w:rsidRDefault="003D33A3">
      <w:pPr>
        <w:jc w:val="both"/>
      </w:pPr>
      <w:r w:rsidRPr="00EF5DE3">
        <w:rPr>
          <w:b/>
          <w:bCs/>
        </w:rPr>
        <w:t>Телекомунікаційна  мережа</w:t>
      </w:r>
      <w:r w:rsidRPr="00EF5DE3">
        <w:t xml:space="preserve"> – комплекс технічних засобів телекомунікацій та споруд, призначених для маршрутизації, комутації, передавання та/або приймання знаків, сигналів, письмового тексту, зображень та звуків або повідомлень будь-якого роду по радіо, дротових, оптичних чи інших електромагнітних системах між кінцевим обладнанням; </w:t>
      </w:r>
    </w:p>
    <w:p w:rsidR="003D33A3" w:rsidRPr="00EF5DE3" w:rsidRDefault="003D33A3">
      <w:pPr>
        <w:jc w:val="both"/>
      </w:pPr>
      <w:r w:rsidRPr="00EF5DE3">
        <w:lastRenderedPageBreak/>
        <w:t xml:space="preserve">   Інші терміни та поняття вживаються у цьому Положенні відповідно до Цивільного кодексу України, Господарського кодексу України, Закону України «Про телекомунікації».</w:t>
      </w:r>
    </w:p>
    <w:p w:rsidR="003D33A3" w:rsidRPr="00EF5DE3" w:rsidRDefault="003D33A3">
      <w:pPr>
        <w:jc w:val="both"/>
      </w:pPr>
      <w:r w:rsidRPr="00EF5DE3">
        <w:t xml:space="preserve">   1.4. Дія цього Порядку поширюється на всі правовідносини Суб’єктів при організації прокладання ними телекомунікаційних  мереж та Власників об’єктів, що віднесені до комунальної власності територіальної громади міста, та є обов’язковим для суб’єктів підприємницької діяльності всіх форм власності, які згідно з чинним законодавством мають право на виконання робіт з встановлення технічних елементів телекомунікаційних мереж та іншого слабкострумового обладнання на території м.</w:t>
      </w:r>
      <w:r w:rsidR="00680172">
        <w:t xml:space="preserve"> Арциз</w:t>
      </w:r>
      <w:r w:rsidRPr="00EF5DE3">
        <w:t xml:space="preserve">. Власник надає право користування Об’єктом шляхом укладання договору про  спільне використання опор вуличного освітлення (Додаток </w:t>
      </w:r>
      <w:r w:rsidR="00680172">
        <w:t>2</w:t>
      </w:r>
      <w:r w:rsidRPr="00EF5DE3">
        <w:t>) кожному суб’єкту, який звернувся у порядку визначеному даним Порядком.</w:t>
      </w:r>
    </w:p>
    <w:p w:rsidR="003D33A3" w:rsidRPr="00EF5DE3" w:rsidRDefault="003D33A3">
      <w:pPr>
        <w:jc w:val="both"/>
        <w:rPr>
          <w:b/>
          <w:bCs/>
        </w:rPr>
      </w:pPr>
      <w:r w:rsidRPr="00EF5DE3">
        <w:t xml:space="preserve">   1.5. Даний Порядок забезпечує відкритість та рівні умови на місцевому ринку  послуг для всіх користувачів незалежно від форми власності. </w:t>
      </w:r>
    </w:p>
    <w:p w:rsidR="003D33A3" w:rsidRPr="00EF5DE3" w:rsidRDefault="003D33A3">
      <w:pPr>
        <w:jc w:val="center"/>
        <w:rPr>
          <w:b/>
          <w:bCs/>
        </w:rPr>
      </w:pPr>
    </w:p>
    <w:p w:rsidR="003D33A3" w:rsidRPr="00EF5DE3" w:rsidRDefault="003D33A3">
      <w:pPr>
        <w:jc w:val="center"/>
        <w:rPr>
          <w:b/>
          <w:bCs/>
        </w:rPr>
      </w:pPr>
    </w:p>
    <w:p w:rsidR="003D33A3" w:rsidRPr="00EF5DE3" w:rsidRDefault="003D33A3">
      <w:pPr>
        <w:jc w:val="center"/>
        <w:rPr>
          <w:b/>
          <w:bCs/>
        </w:rPr>
      </w:pPr>
      <w:r w:rsidRPr="00EF5DE3">
        <w:rPr>
          <w:b/>
          <w:bCs/>
        </w:rPr>
        <w:t>2. Порядок організації розміщення та надання в користування опор вуличного освітлення  для прокладання телекомунікаційних  мереж, мереж зв’язку та іншого</w:t>
      </w:r>
    </w:p>
    <w:p w:rsidR="003D33A3" w:rsidRPr="00EF5DE3" w:rsidRDefault="003D33A3">
      <w:pPr>
        <w:jc w:val="center"/>
      </w:pPr>
      <w:r w:rsidRPr="00EF5DE3">
        <w:rPr>
          <w:b/>
          <w:bCs/>
        </w:rPr>
        <w:t xml:space="preserve"> слабкострумового обладнання та укладання договору. </w:t>
      </w:r>
    </w:p>
    <w:p w:rsidR="003D33A3" w:rsidRPr="00EF5DE3" w:rsidRDefault="003D33A3"/>
    <w:p w:rsidR="003D33A3" w:rsidRPr="00EF5DE3" w:rsidRDefault="003D33A3">
      <w:pPr>
        <w:jc w:val="both"/>
      </w:pPr>
      <w:r w:rsidRPr="00EF5DE3">
        <w:t xml:space="preserve">   2.1. Для прокладання мереж на об’єктах Суб’єкт звертається до Власника з письмовою заявою у довільній формі про намір користування опорами вуличного освітлення із зазначенням адрес розміщення таких мереж, характеристики технічних засобів та орієнтовного строку прокладання. </w:t>
      </w:r>
    </w:p>
    <w:p w:rsidR="003D33A3" w:rsidRPr="00EF5DE3" w:rsidRDefault="003D33A3">
      <w:pPr>
        <w:jc w:val="both"/>
      </w:pPr>
      <w:r w:rsidRPr="00EF5DE3">
        <w:t xml:space="preserve">   2.2. До заяви Суб’єктом додаються: </w:t>
      </w:r>
    </w:p>
    <w:p w:rsidR="003D33A3" w:rsidRPr="00EF5DE3" w:rsidRDefault="003D33A3">
      <w:pPr>
        <w:jc w:val="both"/>
      </w:pPr>
      <w:r w:rsidRPr="00EF5DE3">
        <w:t>- витяг з єдиного державного реєстру ю</w:t>
      </w:r>
      <w:r w:rsidR="00680172">
        <w:t>ридичних осіб та фізичних осіб-</w:t>
      </w:r>
      <w:r w:rsidRPr="00EF5DE3">
        <w:t xml:space="preserve">підприємців із зазначенням видів діяльності. Витяг має бути отриманий в державного реєстратора не раніше, ніж за 10 календарних днів до подачі заяви; </w:t>
      </w:r>
    </w:p>
    <w:p w:rsidR="003D33A3" w:rsidRPr="00EF5DE3" w:rsidRDefault="003D33A3">
      <w:pPr>
        <w:jc w:val="both"/>
      </w:pPr>
      <w:r w:rsidRPr="00EF5DE3">
        <w:t xml:space="preserve">- копія довідки про взяття на облік платника податку; </w:t>
      </w:r>
    </w:p>
    <w:p w:rsidR="003D33A3" w:rsidRPr="00EF5DE3" w:rsidRDefault="003D33A3">
      <w:pPr>
        <w:jc w:val="both"/>
      </w:pPr>
      <w:r w:rsidRPr="00EF5DE3">
        <w:t>- копія проектної документації розміщення мережі, виготовленої суб’єктом господарювання, який має ліцензію на право здійснення господарської діяльності, виконанням проектних робіт;</w:t>
      </w:r>
    </w:p>
    <w:p w:rsidR="003D33A3" w:rsidRPr="00EF5DE3" w:rsidRDefault="003D33A3">
      <w:pPr>
        <w:jc w:val="both"/>
      </w:pPr>
      <w:r w:rsidRPr="00EF5DE3">
        <w:t xml:space="preserve"> - копія ліцензії на право здійснення господарської діяльності або копія договору з суб'єктом господарювання (юридичною особою), яка має відповідну ліцензію з додаванням її завіреної копії. </w:t>
      </w:r>
    </w:p>
    <w:p w:rsidR="003D33A3" w:rsidRPr="00EF5DE3" w:rsidRDefault="003D33A3">
      <w:pPr>
        <w:jc w:val="both"/>
        <w:rPr>
          <w:b/>
          <w:bCs/>
        </w:rPr>
      </w:pPr>
      <w:r w:rsidRPr="00EF5DE3">
        <w:t xml:space="preserve">- копія дозволу </w:t>
      </w:r>
      <w:proofErr w:type="spellStart"/>
      <w:r w:rsidR="00E95024">
        <w:t>Арцизького</w:t>
      </w:r>
      <w:proofErr w:type="spellEnd"/>
      <w:r w:rsidRPr="00EF5DE3">
        <w:t xml:space="preserve"> РЕМ на приєднання обладнання до електричних мереж, якщо таке приєднання необхідне за умовами проектної документації. </w:t>
      </w:r>
    </w:p>
    <w:p w:rsidR="003D33A3" w:rsidRPr="00EF5DE3" w:rsidRDefault="003D33A3">
      <w:pPr>
        <w:jc w:val="both"/>
      </w:pPr>
      <w:r w:rsidRPr="00EF5DE3">
        <w:rPr>
          <w:b/>
          <w:bCs/>
        </w:rPr>
        <w:t>Додатково:</w:t>
      </w:r>
    </w:p>
    <w:p w:rsidR="003D33A3" w:rsidRPr="00EF5DE3" w:rsidRDefault="003D33A3">
      <w:pPr>
        <w:jc w:val="both"/>
      </w:pPr>
      <w:r w:rsidRPr="00EF5DE3">
        <w:t xml:space="preserve">а) для оператора телекомунікацій – копія ліцензії Національної ради з питань телебачення та радіомовлення України (ліцензії провайдера програмної послуги та/чи ліцензії на мовлення) – при наданні послуг телебачення;  – копія листа Національної комісії з питань регулювання зв’язку України про включення Суб’єкта до Реєстру операторів і провайдерів, із зазначенням дати та номеру відповідного рішення НКРЗ;  – копія ліцензії Національної комісії з питань регулювання зв’язку України на використання радіочастотного ресурсу та/чи ліцензії на надання послуг фіксованого телефонного зв’язку, та/чи ліцензії на отримання номерного ресурсу – при наданні послуг фіксованого телефонного зв’язку, послуг бездротового Інтернету. </w:t>
      </w:r>
    </w:p>
    <w:p w:rsidR="003D33A3" w:rsidRPr="00EF5DE3" w:rsidRDefault="003D33A3">
      <w:pPr>
        <w:jc w:val="both"/>
      </w:pPr>
      <w:r w:rsidRPr="00EF5DE3">
        <w:t xml:space="preserve">   2.3. Власник має право залишити заяву Суб’єкта без розгляду, якщо Суб’єктом порушено пункт 2.2. даного Порядку. Про залишення заяви без розгляду Власник письмово повідомляє Суб’єкта із зазначенням причин залишення заяви без розгляду.</w:t>
      </w:r>
    </w:p>
    <w:p w:rsidR="003D33A3" w:rsidRPr="00EF5DE3" w:rsidRDefault="003D33A3">
      <w:pPr>
        <w:jc w:val="both"/>
      </w:pPr>
      <w:r w:rsidRPr="00EF5DE3">
        <w:t xml:space="preserve">    2.4. Власник за результатами розгляду заяви в термін не більш ніж 10 робочих днів, надає Суб’єкту проект Договору  для розгляду та подальшого укладення. </w:t>
      </w:r>
    </w:p>
    <w:p w:rsidR="003D33A3" w:rsidRPr="00EF5DE3" w:rsidRDefault="003D33A3">
      <w:pPr>
        <w:jc w:val="both"/>
      </w:pPr>
      <w:r w:rsidRPr="00EF5DE3">
        <w:lastRenderedPageBreak/>
        <w:t xml:space="preserve">   2.5. Суб’єкт узгоджує положення Договору та передає для підпису Власнику. </w:t>
      </w:r>
    </w:p>
    <w:p w:rsidR="003D33A3" w:rsidRPr="00EF5DE3" w:rsidRDefault="003D33A3">
      <w:pPr>
        <w:jc w:val="both"/>
      </w:pPr>
      <w:r w:rsidRPr="00EF5DE3">
        <w:t xml:space="preserve">  2.6. У разі відмови в наданні права користування опорами вуличного освітлення для прокладання мереж  Власник письмово повідомляє про це Суб’єкта. Підставою для такої відмови може бути  відсутність технічної можливості, або попередній негативний досвід при співпраці з Су</w:t>
      </w:r>
      <w:r w:rsidR="00D10430">
        <w:t>б’єктом (</w:t>
      </w:r>
      <w:r w:rsidRPr="00EF5DE3">
        <w:t xml:space="preserve">наявність простроченої дебіторської заборгованості порушення умов співпраці та інше). </w:t>
      </w:r>
    </w:p>
    <w:p w:rsidR="003D33A3" w:rsidRPr="00EF5DE3" w:rsidRDefault="003D33A3">
      <w:pPr>
        <w:jc w:val="both"/>
      </w:pPr>
      <w:r w:rsidRPr="00EF5DE3">
        <w:t xml:space="preserve">   2.7. Суб’єкт розпочинає роботи з прокладання мереж виключно після укладання Договору. Прокладання мереж без укладеного Договору з Власником забороняється.</w:t>
      </w:r>
    </w:p>
    <w:p w:rsidR="003D33A3" w:rsidRPr="00EF5DE3" w:rsidRDefault="003D33A3">
      <w:pPr>
        <w:jc w:val="both"/>
      </w:pPr>
      <w:r w:rsidRPr="00EF5DE3">
        <w:t xml:space="preserve">     2.8.  Мережі, прокладені з порушенням вимог, встановлених цим Порядком підлягають демонтажу за рахунок коштів Суб’єкта, тобто  власника мереж. Все обладнання та устаткування для прокладання мережі та надання послу, має бути сертифікованим.</w:t>
      </w:r>
    </w:p>
    <w:p w:rsidR="003D33A3" w:rsidRPr="00EF5DE3" w:rsidRDefault="003D33A3">
      <w:pPr>
        <w:jc w:val="both"/>
      </w:pPr>
      <w:r w:rsidRPr="00EF5DE3">
        <w:t xml:space="preserve">    2.9. При монтажі обладнання, будівництві та обслуговуванні мережі Суб’єкт повинен дотримуватись пожежних, санітарних норм та норм будівництва відповідно до вимог Законів України «Про забезпечення санітарного та епідеміологічного благополуччя населення», «Про радіочастотний ресурс України», </w:t>
      </w:r>
      <w:r w:rsidR="00D10430">
        <w:t>“</w:t>
      </w:r>
      <w:r w:rsidRPr="00EF5DE3">
        <w:t>Про телекомунікації</w:t>
      </w:r>
      <w:r w:rsidR="00D10430">
        <w:t>”</w:t>
      </w:r>
      <w:r w:rsidRPr="00EF5DE3">
        <w:t xml:space="preserve">, Постанов Кабінету Міністрів України  </w:t>
      </w:r>
      <w:r w:rsidR="00D10430">
        <w:t>“</w:t>
      </w:r>
      <w:r w:rsidRPr="00EF5DE3">
        <w:t>Про Порядок прийняття в експлуатацію закінчених будівництвом об’єктів</w:t>
      </w:r>
      <w:r w:rsidR="00D10430">
        <w:t>”</w:t>
      </w:r>
      <w:r w:rsidRPr="00EF5DE3">
        <w:t xml:space="preserve"> №461 від 13.04.2011р.,  та інших нормативно-правових актів. </w:t>
      </w:r>
    </w:p>
    <w:p w:rsidR="003D33A3" w:rsidRPr="00EF5DE3" w:rsidRDefault="003D33A3">
      <w:pPr>
        <w:jc w:val="both"/>
      </w:pPr>
      <w:r w:rsidRPr="00EF5DE3">
        <w:t xml:space="preserve">    2.10. Суб’єкт повинен розміщувати обладнання в металевій шафі охайного вигляду. Металева шафа повинна мати маркування стосовно її належності тому чи іншому власнику з обов’язковим зазначенням контактних телефонних номерів. Конструктивні елементи жорсткості та кріплення  повинні бути закриті елементами естетичного вигляду; коробові установки не повинні мати видимих елементів з’єднання різних частин конструкцій. Для спеціальних конструкцій, що мають елементи кріплення, в обов’язковому порядку розробляється проект кріплення конструкції з метою забезпечення безпеки при експлуатації. </w:t>
      </w:r>
    </w:p>
    <w:p w:rsidR="003D33A3" w:rsidRPr="00EF5DE3" w:rsidRDefault="003D33A3">
      <w:pPr>
        <w:jc w:val="both"/>
      </w:pPr>
      <w:r w:rsidRPr="00EF5DE3">
        <w:t xml:space="preserve">   2.11. Суб’єкт повинен узгоджувати підключення електропостачання (електроживлення) свого обладнання або мати дозвіл на приєднання до електричних мереж від </w:t>
      </w:r>
      <w:proofErr w:type="spellStart"/>
      <w:r w:rsidR="007253E5">
        <w:t>Арцизького</w:t>
      </w:r>
      <w:proofErr w:type="spellEnd"/>
      <w:r w:rsidRPr="00EF5DE3">
        <w:t xml:space="preserve"> РЕМ. Наявність даного узгодження є обов'язковою при укладанні договору з Власником об'єкту. </w:t>
      </w:r>
    </w:p>
    <w:p w:rsidR="003D33A3" w:rsidRPr="00EF5DE3" w:rsidRDefault="003D33A3">
      <w:pPr>
        <w:jc w:val="both"/>
      </w:pPr>
      <w:r w:rsidRPr="00EF5DE3">
        <w:t xml:space="preserve">   2.12. Ремонт опор вуличного освітлення, які потребують цього внаслідок здійснення монтажу та демонтажу телекомунікаційної мережі, здійснюється за рахунок коштів власника телекомунікаційної мережі. </w:t>
      </w:r>
    </w:p>
    <w:p w:rsidR="003D33A3" w:rsidRPr="00EF5DE3" w:rsidRDefault="003D33A3">
      <w:pPr>
        <w:jc w:val="both"/>
      </w:pPr>
      <w:r w:rsidRPr="00EF5DE3">
        <w:t xml:space="preserve">   2.13. При укладанні договору з Суб'єктом, телекомунікаційні мережі якого прокладені до набрання чинності даного Порядку, останній повинен привести зовнішній вигляд мереж та обладнання у відповідності до вимог даного Порядку. </w:t>
      </w:r>
    </w:p>
    <w:p w:rsidR="003D33A3" w:rsidRPr="00EF5DE3" w:rsidRDefault="003D33A3">
      <w:pPr>
        <w:jc w:val="center"/>
      </w:pPr>
    </w:p>
    <w:p w:rsidR="003D33A3" w:rsidRPr="00EF5DE3" w:rsidRDefault="003D33A3">
      <w:pPr>
        <w:jc w:val="center"/>
      </w:pPr>
      <w:r w:rsidRPr="00EF5DE3">
        <w:rPr>
          <w:b/>
          <w:bCs/>
        </w:rPr>
        <w:t xml:space="preserve">3. Права та обов’язки Суб’єкта </w:t>
      </w:r>
    </w:p>
    <w:p w:rsidR="003D33A3" w:rsidRPr="00EF5DE3" w:rsidRDefault="003D33A3">
      <w:r w:rsidRPr="00EF5DE3">
        <w:t xml:space="preserve">   3.1. Суб’єкт має право: </w:t>
      </w:r>
    </w:p>
    <w:p w:rsidR="003D33A3" w:rsidRPr="00EF5DE3" w:rsidRDefault="003D33A3">
      <w:r w:rsidRPr="00EF5DE3">
        <w:t xml:space="preserve">а) здійснювати прокладання телекомунікаційних мереж у відповідності до встановлених нормативів у сфері будівництва та телекомунікацій, згідно умов Договору; </w:t>
      </w:r>
    </w:p>
    <w:p w:rsidR="003D33A3" w:rsidRPr="00EF5DE3" w:rsidRDefault="003D33A3">
      <w:r w:rsidRPr="00EF5DE3">
        <w:t>б) на отримання відомостей щодо наявності технічних можливостей прокладання мереж на об’єктах містобудування;</w:t>
      </w:r>
    </w:p>
    <w:p w:rsidR="003D33A3" w:rsidRPr="00EF5DE3" w:rsidRDefault="003D33A3">
      <w:r w:rsidRPr="00EF5DE3">
        <w:t>в) на вільний доступ до власної мережі;</w:t>
      </w:r>
    </w:p>
    <w:p w:rsidR="003D33A3" w:rsidRPr="00EF5DE3" w:rsidRDefault="003D33A3">
      <w:r w:rsidRPr="00EF5DE3">
        <w:t>г) на відшкодування збитків, заподіяних внаслідок невиконання чи неналежного виконання Власником зобов’язань, передбачених Договором чи законодавством;</w:t>
      </w:r>
    </w:p>
    <w:p w:rsidR="003D33A3" w:rsidRPr="00EF5DE3" w:rsidRDefault="003D33A3">
      <w:r w:rsidRPr="00EF5DE3">
        <w:t xml:space="preserve">д) на оскарження неправомірних дій Власника шляхом  переговорів, а у разі недосягнення згоди може звернутись до суду за захистом своїх прав. </w:t>
      </w:r>
    </w:p>
    <w:p w:rsidR="003D33A3" w:rsidRPr="00EF5DE3" w:rsidRDefault="003D33A3">
      <w:r w:rsidRPr="00EF5DE3">
        <w:t xml:space="preserve">   3.2. Суб’єкт зобов’язаний: </w:t>
      </w:r>
    </w:p>
    <w:p w:rsidR="003D33A3" w:rsidRPr="00EF5DE3" w:rsidRDefault="003D33A3">
      <w:r w:rsidRPr="00EF5DE3">
        <w:t xml:space="preserve">а) виконувати умови Договору,  у тому числі своєчасно та в повному обсязі забезпечувати оплату за користування  опорами вуличного освітлення; </w:t>
      </w:r>
    </w:p>
    <w:p w:rsidR="003D33A3" w:rsidRPr="00EF5DE3" w:rsidRDefault="003D33A3">
      <w:r w:rsidRPr="00EF5DE3">
        <w:t>б) на розміщених мережах, в тому числі і на технічних засобах, розмістити інформацію про власника мереж або експлуатаційну організацію.</w:t>
      </w:r>
    </w:p>
    <w:p w:rsidR="003D33A3" w:rsidRPr="00EF5DE3" w:rsidRDefault="003D33A3">
      <w:pPr>
        <w:jc w:val="center"/>
      </w:pPr>
      <w:r w:rsidRPr="00EF5DE3">
        <w:rPr>
          <w:b/>
          <w:bCs/>
        </w:rPr>
        <w:lastRenderedPageBreak/>
        <w:t xml:space="preserve"> 4. Права та обов’язки Власника </w:t>
      </w:r>
    </w:p>
    <w:p w:rsidR="003D33A3" w:rsidRPr="00EF5DE3" w:rsidRDefault="003D33A3"/>
    <w:p w:rsidR="003D33A3" w:rsidRPr="00EF5DE3" w:rsidRDefault="003D33A3">
      <w:pPr>
        <w:jc w:val="both"/>
      </w:pPr>
      <w:r w:rsidRPr="00EF5DE3">
        <w:t xml:space="preserve">   4.1. Власник має право отримувати плату за користування опорами вуличного освітлення  для розміщення мереж.</w:t>
      </w:r>
    </w:p>
    <w:p w:rsidR="003D33A3" w:rsidRPr="00EF5DE3" w:rsidRDefault="003D33A3">
      <w:pPr>
        <w:jc w:val="both"/>
      </w:pPr>
      <w:r w:rsidRPr="00EF5DE3">
        <w:t xml:space="preserve">  4.2. Власник не має права надавати переваги одному суб’єкту перед іншими шляхом порушення умов конкурентного середовища.</w:t>
      </w:r>
    </w:p>
    <w:p w:rsidR="003D33A3" w:rsidRPr="00EF5DE3" w:rsidRDefault="003D33A3">
      <w:pPr>
        <w:jc w:val="both"/>
      </w:pPr>
      <w:r w:rsidRPr="00EF5DE3">
        <w:t xml:space="preserve">  4.3. У випадку, коли власника телекомунікаційних мереж, які розміщено на опорах вуличного освітлення неп</w:t>
      </w:r>
      <w:r w:rsidR="00D10430">
        <w:t>равомірно, встановити неможливоВ</w:t>
      </w:r>
      <w:r w:rsidRPr="00EF5DE3">
        <w:t>ласник об’єкту розміщує в місцевих засобах масової інформації оголошення щодо встановленого факту з пропозицією укладення договору з в</w:t>
      </w:r>
      <w:r w:rsidR="00D10430">
        <w:t>изначення</w:t>
      </w:r>
      <w:r w:rsidRPr="00EF5DE3">
        <w:t>м терміну, після закінчення якого телекомунікаційна  мережа буде демонтована.</w:t>
      </w:r>
    </w:p>
    <w:p w:rsidR="003D33A3" w:rsidRPr="00EF5DE3" w:rsidRDefault="003D33A3">
      <w:pPr>
        <w:jc w:val="both"/>
      </w:pPr>
      <w:r w:rsidRPr="00EF5DE3">
        <w:t xml:space="preserve">   4.4. Після закінчення  встановленого терміну, у разі відсутності власника прокладеної телекомунікаційної мережі, така мережа демонтується Власником об’єкту, а технічні засоби знаходяться  на його  зберіганні, після чого визнаються безхазяйними у встановленому законом порядку.</w:t>
      </w:r>
    </w:p>
    <w:p w:rsidR="003D33A3" w:rsidRPr="00EF5DE3" w:rsidRDefault="003D33A3">
      <w:pPr>
        <w:jc w:val="both"/>
      </w:pPr>
      <w:r w:rsidRPr="00EF5DE3">
        <w:t xml:space="preserve">    4.5. У разі виявлення власника (Суб'єкта) такої мережі з ним укладається договір відповідно до даного Порядку. </w:t>
      </w:r>
    </w:p>
    <w:p w:rsidR="003D33A3" w:rsidRPr="00EF5DE3" w:rsidRDefault="003D33A3">
      <w:pPr>
        <w:rPr>
          <w:b/>
          <w:bCs/>
        </w:rPr>
      </w:pPr>
    </w:p>
    <w:p w:rsidR="003D33A3" w:rsidRPr="00EF5DE3" w:rsidRDefault="003D33A3">
      <w:pPr>
        <w:jc w:val="center"/>
      </w:pPr>
      <w:r w:rsidRPr="00EF5DE3">
        <w:rPr>
          <w:b/>
          <w:bCs/>
        </w:rPr>
        <w:t xml:space="preserve"> 5. Вивільнення місця в існуючих </w:t>
      </w:r>
      <w:r w:rsidR="00EF5DE3">
        <w:rPr>
          <w:b/>
          <w:bCs/>
        </w:rPr>
        <w:t>о</w:t>
      </w:r>
      <w:r w:rsidRPr="00EF5DE3">
        <w:rPr>
          <w:b/>
          <w:bCs/>
        </w:rPr>
        <w:t xml:space="preserve">б’єктах </w:t>
      </w:r>
    </w:p>
    <w:p w:rsidR="003D33A3" w:rsidRPr="00EF5DE3" w:rsidRDefault="003D33A3"/>
    <w:p w:rsidR="003D33A3" w:rsidRPr="00EF5DE3" w:rsidRDefault="003D33A3">
      <w:pPr>
        <w:jc w:val="both"/>
      </w:pPr>
      <w:r w:rsidRPr="00EF5DE3">
        <w:t xml:space="preserve">   5.1. Суб’єкт зобов’язаний демонтувати  телекомунікаційні мережі та обладнання для їх функціонування протягом десяти робочих днів з дня розірвання або закінчення строку дії Договору, якщо сторони за домовленістю не визначать іншого строку.</w:t>
      </w:r>
    </w:p>
    <w:p w:rsidR="003D33A3" w:rsidRPr="00EF5DE3" w:rsidRDefault="003D33A3">
      <w:pPr>
        <w:jc w:val="both"/>
      </w:pPr>
      <w:r w:rsidRPr="00EF5DE3">
        <w:t xml:space="preserve">  5.2. У випадку, якщо Суб’єкт не проведе демонтаж  телекомунікаційних мереж та обладнання для їх функціонування у строк, зазначений в п.5.1 цього Порядку, Власник має право самостійно за власний рахунок демонтувати  телекомунікаційні мережі та обладнання з подальшим відшкодуванням Суб’єктом даних витрат. Або продовжувати нарахування плати за користування  опорами вуличного освітлення, яка є обов'язковою для сплати Суб'єктом.</w:t>
      </w:r>
    </w:p>
    <w:p w:rsidR="003D33A3" w:rsidRPr="00EF5DE3" w:rsidRDefault="003D33A3">
      <w:pPr>
        <w:jc w:val="both"/>
      </w:pPr>
      <w:r w:rsidRPr="00EF5DE3">
        <w:t xml:space="preserve">  5.3. Власник повинен забезпечувати Суб’єкту терміновий доступ для виконання аварійно-відновлювальних робіт після повідомлення Суб’єктом.</w:t>
      </w:r>
    </w:p>
    <w:p w:rsidR="003D33A3" w:rsidRPr="00EF5DE3" w:rsidRDefault="003D33A3"/>
    <w:p w:rsidR="003D33A3" w:rsidRPr="00EF5DE3" w:rsidRDefault="003D33A3">
      <w:pPr>
        <w:jc w:val="center"/>
      </w:pPr>
      <w:r w:rsidRPr="00EF5DE3">
        <w:rPr>
          <w:b/>
          <w:bCs/>
        </w:rPr>
        <w:t xml:space="preserve"> 6. Розрахунки за розміщення  телекомунікаційних мереж. </w:t>
      </w:r>
    </w:p>
    <w:p w:rsidR="003D33A3" w:rsidRPr="00EF5DE3" w:rsidRDefault="003D33A3"/>
    <w:p w:rsidR="003D33A3" w:rsidRPr="00EF5DE3" w:rsidRDefault="003D33A3">
      <w:pPr>
        <w:jc w:val="both"/>
      </w:pPr>
      <w:r w:rsidRPr="00EF5DE3">
        <w:t xml:space="preserve">   6.1. Плата за розміщення телекомунікаційних мереж здійснюється у формі плати за користування опорами вуличного освітлення. Плата за розміщення мереж перераховується Суб’єктом за кожен місяць окремо на розрахунковий рахунок Власника (КП “</w:t>
      </w:r>
      <w:r w:rsidR="001074D9">
        <w:t>Благоустрій</w:t>
      </w:r>
      <w:r w:rsidR="00D10430">
        <w:t>”</w:t>
      </w:r>
      <w:r w:rsidRPr="00EF5DE3">
        <w:t xml:space="preserve">) і розподіляється наступним чином: </w:t>
      </w:r>
    </w:p>
    <w:p w:rsidR="003D33A3" w:rsidRPr="00EF5DE3" w:rsidRDefault="003D33A3">
      <w:pPr>
        <w:jc w:val="both"/>
      </w:pPr>
      <w:r w:rsidRPr="00EF5DE3">
        <w:t xml:space="preserve">   а) 50 відсотків перераховується до міського бюджету (після сплати ПДВ та податку на прибуток); </w:t>
      </w:r>
    </w:p>
    <w:p w:rsidR="003D33A3" w:rsidRPr="00EF5DE3" w:rsidRDefault="003D33A3">
      <w:pPr>
        <w:jc w:val="both"/>
      </w:pPr>
      <w:r w:rsidRPr="00EF5DE3">
        <w:t xml:space="preserve">   б) 50 відсотків залишається у розпорядженні Власника (КП “</w:t>
      </w:r>
      <w:r w:rsidR="001074D9">
        <w:t>Благоустрій</w:t>
      </w:r>
      <w:r w:rsidR="00D10430">
        <w:t>”</w:t>
      </w:r>
      <w:r w:rsidRPr="00EF5DE3">
        <w:t xml:space="preserve">) та використовується ним для виконання статутних функцій. </w:t>
      </w:r>
    </w:p>
    <w:p w:rsidR="003D33A3" w:rsidRPr="00EF5DE3" w:rsidRDefault="003D33A3">
      <w:pPr>
        <w:jc w:val="both"/>
      </w:pPr>
      <w:r w:rsidRPr="00EF5DE3">
        <w:t xml:space="preserve">    6.2. Формула визначення розміру щомісячної плати за користування опорами вуличного освітлення наступна: </w:t>
      </w:r>
    </w:p>
    <w:p w:rsidR="003D33A3" w:rsidRPr="00EF5DE3" w:rsidRDefault="003D33A3"/>
    <w:p w:rsidR="003D33A3" w:rsidRPr="00EF5DE3" w:rsidRDefault="003D33A3">
      <w:pPr>
        <w:jc w:val="center"/>
      </w:pPr>
      <w:r w:rsidRPr="00EF5DE3">
        <w:rPr>
          <w:b/>
          <w:bCs/>
        </w:rPr>
        <w:t xml:space="preserve">П(опор) = </w:t>
      </w:r>
      <w:proofErr w:type="spellStart"/>
      <w:r w:rsidRPr="00EF5DE3">
        <w:rPr>
          <w:b/>
          <w:bCs/>
        </w:rPr>
        <w:t>Бс</w:t>
      </w:r>
      <w:proofErr w:type="spellEnd"/>
      <w:r w:rsidRPr="00EF5DE3">
        <w:rPr>
          <w:b/>
          <w:bCs/>
        </w:rPr>
        <w:t xml:space="preserve"> х N х Кк, </w:t>
      </w:r>
    </w:p>
    <w:p w:rsidR="003D33A3" w:rsidRPr="00EF5DE3" w:rsidRDefault="003D33A3"/>
    <w:p w:rsidR="003D33A3" w:rsidRPr="00EF5DE3" w:rsidRDefault="003D33A3">
      <w:r w:rsidRPr="00EF5DE3">
        <w:t>Де П(опор) – розмір місячної плати за розміщення телекомунікаційних мереж на опорах вуличного освітлення;</w:t>
      </w:r>
    </w:p>
    <w:p w:rsidR="003D33A3" w:rsidRPr="00EF5DE3" w:rsidRDefault="003D33A3">
      <w:proofErr w:type="spellStart"/>
      <w:r w:rsidRPr="00EF5DE3">
        <w:t>Бс</w:t>
      </w:r>
      <w:proofErr w:type="spellEnd"/>
      <w:r w:rsidRPr="00EF5DE3">
        <w:t xml:space="preserve"> – базова ставка (встановлюється в розмірі одного неоподаткованого мінімуму доходів громадян); </w:t>
      </w:r>
    </w:p>
    <w:p w:rsidR="003D33A3" w:rsidRPr="00EF5DE3" w:rsidRDefault="003D33A3">
      <w:r w:rsidRPr="00EF5DE3">
        <w:t xml:space="preserve">N- кількість опор що використовуються суб'єктом для прокладання мереж; </w:t>
      </w:r>
    </w:p>
    <w:p w:rsidR="003D33A3" w:rsidRPr="00EF5DE3" w:rsidRDefault="003D33A3">
      <w:r w:rsidRPr="00EF5DE3">
        <w:lastRenderedPageBreak/>
        <w:t xml:space="preserve">Кк – коригуючий коефіцієнт. </w:t>
      </w:r>
    </w:p>
    <w:p w:rsidR="003D33A3" w:rsidRPr="00EF5DE3" w:rsidRDefault="003D33A3"/>
    <w:tbl>
      <w:tblPr>
        <w:tblW w:w="0" w:type="auto"/>
        <w:tblInd w:w="55" w:type="dxa"/>
        <w:tblLayout w:type="fixed"/>
        <w:tblCellMar>
          <w:top w:w="55" w:type="dxa"/>
          <w:left w:w="55" w:type="dxa"/>
          <w:bottom w:w="55" w:type="dxa"/>
          <w:right w:w="55" w:type="dxa"/>
        </w:tblCellMar>
        <w:tblLook w:val="0000"/>
      </w:tblPr>
      <w:tblGrid>
        <w:gridCol w:w="795"/>
        <w:gridCol w:w="3975"/>
        <w:gridCol w:w="4519"/>
      </w:tblGrid>
      <w:tr w:rsidR="003D33A3" w:rsidRPr="00EF5DE3">
        <w:tc>
          <w:tcPr>
            <w:tcW w:w="795" w:type="dxa"/>
            <w:tcBorders>
              <w:top w:val="single" w:sz="1" w:space="0" w:color="000000"/>
              <w:left w:val="single" w:sz="1" w:space="0" w:color="000000"/>
              <w:bottom w:val="single" w:sz="1" w:space="0" w:color="000000"/>
            </w:tcBorders>
            <w:shd w:val="clear" w:color="auto" w:fill="auto"/>
          </w:tcPr>
          <w:p w:rsidR="003D33A3" w:rsidRPr="00EF5DE3" w:rsidRDefault="003D33A3">
            <w:pPr>
              <w:jc w:val="center"/>
              <w:rPr>
                <w:b/>
                <w:bCs/>
              </w:rPr>
            </w:pPr>
            <w:r w:rsidRPr="00EF5DE3">
              <w:rPr>
                <w:b/>
                <w:bCs/>
              </w:rPr>
              <w:t>№ п/п</w:t>
            </w:r>
          </w:p>
        </w:tc>
        <w:tc>
          <w:tcPr>
            <w:tcW w:w="3975" w:type="dxa"/>
            <w:tcBorders>
              <w:top w:val="single" w:sz="1" w:space="0" w:color="000000"/>
              <w:left w:val="single" w:sz="1" w:space="0" w:color="000000"/>
              <w:bottom w:val="single" w:sz="1" w:space="0" w:color="000000"/>
            </w:tcBorders>
            <w:shd w:val="clear" w:color="auto" w:fill="auto"/>
          </w:tcPr>
          <w:p w:rsidR="003D33A3" w:rsidRPr="00EF5DE3" w:rsidRDefault="003D33A3">
            <w:pPr>
              <w:jc w:val="center"/>
              <w:rPr>
                <w:b/>
                <w:bCs/>
              </w:rPr>
            </w:pPr>
            <w:r w:rsidRPr="00EF5DE3">
              <w:rPr>
                <w:b/>
                <w:bCs/>
              </w:rPr>
              <w:t xml:space="preserve"> Кількість розміщених на опорі кабелів</w:t>
            </w:r>
          </w:p>
        </w:tc>
        <w:tc>
          <w:tcPr>
            <w:tcW w:w="4519" w:type="dxa"/>
            <w:tcBorders>
              <w:top w:val="single" w:sz="1" w:space="0" w:color="000000"/>
              <w:left w:val="single" w:sz="1" w:space="0" w:color="000000"/>
              <w:bottom w:val="single" w:sz="1" w:space="0" w:color="000000"/>
              <w:right w:val="single" w:sz="1" w:space="0" w:color="000000"/>
            </w:tcBorders>
            <w:shd w:val="clear" w:color="auto" w:fill="auto"/>
          </w:tcPr>
          <w:p w:rsidR="003D33A3" w:rsidRPr="00EF5DE3" w:rsidRDefault="004D05E8">
            <w:pPr>
              <w:jc w:val="center"/>
            </w:pPr>
            <w:r>
              <w:rPr>
                <w:b/>
                <w:bCs/>
              </w:rPr>
              <w:t>Коригуючий коефіціє</w:t>
            </w:r>
            <w:r w:rsidR="003D33A3" w:rsidRPr="00EF5DE3">
              <w:rPr>
                <w:b/>
                <w:bCs/>
              </w:rPr>
              <w:t>нт</w:t>
            </w:r>
          </w:p>
        </w:tc>
      </w:tr>
      <w:tr w:rsidR="003D33A3" w:rsidRPr="00EF5DE3">
        <w:tc>
          <w:tcPr>
            <w:tcW w:w="795" w:type="dxa"/>
            <w:tcBorders>
              <w:left w:val="single" w:sz="1" w:space="0" w:color="000000"/>
              <w:bottom w:val="single" w:sz="1" w:space="0" w:color="000000"/>
            </w:tcBorders>
            <w:shd w:val="clear" w:color="auto" w:fill="auto"/>
          </w:tcPr>
          <w:p w:rsidR="003D33A3" w:rsidRPr="00EF5DE3" w:rsidRDefault="003D33A3">
            <w:pPr>
              <w:jc w:val="center"/>
            </w:pPr>
            <w:r w:rsidRPr="00EF5DE3">
              <w:t>1.</w:t>
            </w:r>
          </w:p>
        </w:tc>
        <w:tc>
          <w:tcPr>
            <w:tcW w:w="3975" w:type="dxa"/>
            <w:tcBorders>
              <w:left w:val="single" w:sz="1" w:space="0" w:color="000000"/>
              <w:bottom w:val="single" w:sz="1" w:space="0" w:color="000000"/>
            </w:tcBorders>
            <w:shd w:val="clear" w:color="auto" w:fill="auto"/>
          </w:tcPr>
          <w:p w:rsidR="003D33A3" w:rsidRPr="00EF5DE3" w:rsidRDefault="003D33A3">
            <w:pPr>
              <w:jc w:val="center"/>
            </w:pPr>
            <w:r w:rsidRPr="00EF5DE3">
              <w:t>Два кабелі</w:t>
            </w:r>
          </w:p>
        </w:tc>
        <w:tc>
          <w:tcPr>
            <w:tcW w:w="4519" w:type="dxa"/>
            <w:tcBorders>
              <w:left w:val="single" w:sz="1" w:space="0" w:color="000000"/>
              <w:bottom w:val="single" w:sz="1" w:space="0" w:color="000000"/>
              <w:right w:val="single" w:sz="1" w:space="0" w:color="000000"/>
            </w:tcBorders>
            <w:shd w:val="clear" w:color="auto" w:fill="auto"/>
          </w:tcPr>
          <w:p w:rsidR="003D33A3" w:rsidRPr="00EF5DE3" w:rsidRDefault="003D33A3">
            <w:pPr>
              <w:jc w:val="center"/>
            </w:pPr>
            <w:r w:rsidRPr="00EF5DE3">
              <w:t>0,50</w:t>
            </w:r>
          </w:p>
        </w:tc>
      </w:tr>
      <w:tr w:rsidR="003D33A3" w:rsidRPr="00EF5DE3">
        <w:tc>
          <w:tcPr>
            <w:tcW w:w="795" w:type="dxa"/>
            <w:tcBorders>
              <w:left w:val="single" w:sz="1" w:space="0" w:color="000000"/>
              <w:bottom w:val="single" w:sz="1" w:space="0" w:color="000000"/>
            </w:tcBorders>
            <w:shd w:val="clear" w:color="auto" w:fill="auto"/>
          </w:tcPr>
          <w:p w:rsidR="003D33A3" w:rsidRPr="00EF5DE3" w:rsidRDefault="003D33A3">
            <w:pPr>
              <w:jc w:val="center"/>
            </w:pPr>
            <w:r w:rsidRPr="00EF5DE3">
              <w:t>2.</w:t>
            </w:r>
          </w:p>
        </w:tc>
        <w:tc>
          <w:tcPr>
            <w:tcW w:w="3975" w:type="dxa"/>
            <w:tcBorders>
              <w:left w:val="single" w:sz="1" w:space="0" w:color="000000"/>
              <w:bottom w:val="single" w:sz="1" w:space="0" w:color="000000"/>
            </w:tcBorders>
            <w:shd w:val="clear" w:color="auto" w:fill="auto"/>
          </w:tcPr>
          <w:p w:rsidR="003D33A3" w:rsidRPr="00EF5DE3" w:rsidRDefault="003D33A3">
            <w:pPr>
              <w:jc w:val="center"/>
            </w:pPr>
            <w:r w:rsidRPr="00EF5DE3">
              <w:t xml:space="preserve">Три кабелі </w:t>
            </w:r>
          </w:p>
        </w:tc>
        <w:tc>
          <w:tcPr>
            <w:tcW w:w="4519" w:type="dxa"/>
            <w:tcBorders>
              <w:left w:val="single" w:sz="1" w:space="0" w:color="000000"/>
              <w:bottom w:val="single" w:sz="1" w:space="0" w:color="000000"/>
              <w:right w:val="single" w:sz="1" w:space="0" w:color="000000"/>
            </w:tcBorders>
            <w:shd w:val="clear" w:color="auto" w:fill="auto"/>
          </w:tcPr>
          <w:p w:rsidR="003D33A3" w:rsidRPr="00EF5DE3" w:rsidRDefault="003D33A3">
            <w:pPr>
              <w:jc w:val="center"/>
            </w:pPr>
            <w:r w:rsidRPr="00EF5DE3">
              <w:t>0,33</w:t>
            </w:r>
          </w:p>
        </w:tc>
      </w:tr>
      <w:tr w:rsidR="003D33A3" w:rsidRPr="00EF5DE3">
        <w:tc>
          <w:tcPr>
            <w:tcW w:w="795" w:type="dxa"/>
            <w:tcBorders>
              <w:left w:val="single" w:sz="1" w:space="0" w:color="000000"/>
              <w:bottom w:val="single" w:sz="1" w:space="0" w:color="000000"/>
            </w:tcBorders>
            <w:shd w:val="clear" w:color="auto" w:fill="auto"/>
          </w:tcPr>
          <w:p w:rsidR="003D33A3" w:rsidRPr="00EF5DE3" w:rsidRDefault="003D33A3">
            <w:pPr>
              <w:jc w:val="center"/>
            </w:pPr>
            <w:r w:rsidRPr="00EF5DE3">
              <w:t>3.</w:t>
            </w:r>
          </w:p>
        </w:tc>
        <w:tc>
          <w:tcPr>
            <w:tcW w:w="3975" w:type="dxa"/>
            <w:tcBorders>
              <w:left w:val="single" w:sz="1" w:space="0" w:color="000000"/>
              <w:bottom w:val="single" w:sz="1" w:space="0" w:color="000000"/>
            </w:tcBorders>
            <w:shd w:val="clear" w:color="auto" w:fill="auto"/>
          </w:tcPr>
          <w:p w:rsidR="003D33A3" w:rsidRPr="00EF5DE3" w:rsidRDefault="003D33A3">
            <w:pPr>
              <w:jc w:val="center"/>
            </w:pPr>
            <w:r w:rsidRPr="00EF5DE3">
              <w:t>Чотири кабелі</w:t>
            </w:r>
          </w:p>
        </w:tc>
        <w:tc>
          <w:tcPr>
            <w:tcW w:w="4519" w:type="dxa"/>
            <w:tcBorders>
              <w:left w:val="single" w:sz="1" w:space="0" w:color="000000"/>
              <w:bottom w:val="single" w:sz="1" w:space="0" w:color="000000"/>
              <w:right w:val="single" w:sz="1" w:space="0" w:color="000000"/>
            </w:tcBorders>
            <w:shd w:val="clear" w:color="auto" w:fill="auto"/>
          </w:tcPr>
          <w:p w:rsidR="003D33A3" w:rsidRPr="00EF5DE3" w:rsidRDefault="003D33A3">
            <w:pPr>
              <w:jc w:val="center"/>
            </w:pPr>
            <w:r w:rsidRPr="00EF5DE3">
              <w:t xml:space="preserve"> 0,25</w:t>
            </w:r>
          </w:p>
        </w:tc>
      </w:tr>
      <w:tr w:rsidR="003D33A3" w:rsidRPr="00EF5DE3">
        <w:tc>
          <w:tcPr>
            <w:tcW w:w="795" w:type="dxa"/>
            <w:tcBorders>
              <w:left w:val="single" w:sz="1" w:space="0" w:color="000000"/>
              <w:bottom w:val="single" w:sz="1" w:space="0" w:color="000000"/>
            </w:tcBorders>
            <w:shd w:val="clear" w:color="auto" w:fill="auto"/>
          </w:tcPr>
          <w:p w:rsidR="003D33A3" w:rsidRPr="00EF5DE3" w:rsidRDefault="003D33A3">
            <w:pPr>
              <w:jc w:val="center"/>
            </w:pPr>
            <w:r w:rsidRPr="00EF5DE3">
              <w:t>4.</w:t>
            </w:r>
          </w:p>
        </w:tc>
        <w:tc>
          <w:tcPr>
            <w:tcW w:w="3975" w:type="dxa"/>
            <w:tcBorders>
              <w:left w:val="single" w:sz="1" w:space="0" w:color="000000"/>
              <w:bottom w:val="single" w:sz="1" w:space="0" w:color="000000"/>
            </w:tcBorders>
            <w:shd w:val="clear" w:color="auto" w:fill="auto"/>
          </w:tcPr>
          <w:p w:rsidR="003D33A3" w:rsidRPr="00EF5DE3" w:rsidRDefault="003D33A3">
            <w:pPr>
              <w:jc w:val="center"/>
            </w:pPr>
            <w:r w:rsidRPr="00EF5DE3">
              <w:t>П'ять та більше</w:t>
            </w:r>
          </w:p>
        </w:tc>
        <w:tc>
          <w:tcPr>
            <w:tcW w:w="4519" w:type="dxa"/>
            <w:tcBorders>
              <w:left w:val="single" w:sz="1" w:space="0" w:color="000000"/>
              <w:bottom w:val="single" w:sz="1" w:space="0" w:color="000000"/>
              <w:right w:val="single" w:sz="1" w:space="0" w:color="000000"/>
            </w:tcBorders>
            <w:shd w:val="clear" w:color="auto" w:fill="auto"/>
          </w:tcPr>
          <w:p w:rsidR="003D33A3" w:rsidRPr="00EF5DE3" w:rsidRDefault="003D33A3">
            <w:pPr>
              <w:jc w:val="center"/>
            </w:pPr>
            <w:r w:rsidRPr="00EF5DE3">
              <w:t xml:space="preserve"> 0,20</w:t>
            </w:r>
          </w:p>
        </w:tc>
      </w:tr>
    </w:tbl>
    <w:p w:rsidR="003D33A3" w:rsidRPr="00EF5DE3" w:rsidRDefault="003D33A3"/>
    <w:p w:rsidR="003D33A3" w:rsidRPr="00EF5DE3" w:rsidRDefault="003D33A3">
      <w:pPr>
        <w:jc w:val="both"/>
      </w:pPr>
      <w:r w:rsidRPr="00EF5DE3">
        <w:t xml:space="preserve">     В разі зміни кількості кабелів що розміщуються на опорі вартість послуг підлягає коригуванню. </w:t>
      </w:r>
    </w:p>
    <w:p w:rsidR="003D33A3" w:rsidRPr="00EF5DE3" w:rsidRDefault="003D33A3"/>
    <w:p w:rsidR="003D33A3" w:rsidRPr="00EF5DE3" w:rsidRDefault="003D33A3">
      <w:pPr>
        <w:jc w:val="center"/>
      </w:pPr>
      <w:r w:rsidRPr="00EF5DE3">
        <w:rPr>
          <w:b/>
          <w:bCs/>
        </w:rPr>
        <w:t xml:space="preserve">7. Відповідальність за порушення порядку розміщення  телекомунікаційних мереж, мереж зв’язку та іншого слабкострумового обладнання на Об’єктах </w:t>
      </w:r>
    </w:p>
    <w:p w:rsidR="003D33A3" w:rsidRPr="00EF5DE3" w:rsidRDefault="003D33A3"/>
    <w:p w:rsidR="003D33A3" w:rsidRPr="00EF5DE3" w:rsidRDefault="003D33A3">
      <w:pPr>
        <w:jc w:val="both"/>
      </w:pPr>
      <w:r w:rsidRPr="00EF5DE3">
        <w:t xml:space="preserve">  7.1. Самовільно розміщені телекомунікаційні мережі та обладнання для їх функціонування на об’єктах підлягають демонтажу у місячний термін з моменту отримання припису Власника. </w:t>
      </w:r>
    </w:p>
    <w:p w:rsidR="003D33A3" w:rsidRPr="00EF5DE3" w:rsidRDefault="003D33A3">
      <w:pPr>
        <w:jc w:val="both"/>
      </w:pPr>
      <w:r w:rsidRPr="00EF5DE3">
        <w:t xml:space="preserve">   7.2. У випадку не виконання Суб’єктом розділу 2 Порядку останній притягується до відповідальності згідно з чинним законодавством та «Правил благоустрою </w:t>
      </w:r>
      <w:r w:rsidR="001074D9">
        <w:t xml:space="preserve">території </w:t>
      </w:r>
      <w:r w:rsidRPr="00EF5DE3">
        <w:t xml:space="preserve">міста </w:t>
      </w:r>
      <w:r w:rsidR="001074D9">
        <w:t>Арциз</w:t>
      </w:r>
      <w:r w:rsidRPr="00EF5DE3">
        <w:t xml:space="preserve">» затверджених рішенням </w:t>
      </w:r>
      <w:r w:rsidR="001074D9">
        <w:t>Арцизької</w:t>
      </w:r>
      <w:r w:rsidRPr="00EF5DE3">
        <w:t xml:space="preserve"> міської ради від </w:t>
      </w:r>
      <w:r w:rsidR="001074D9">
        <w:t>06</w:t>
      </w:r>
      <w:r w:rsidRPr="00EF5DE3">
        <w:t>.</w:t>
      </w:r>
      <w:r w:rsidR="001074D9">
        <w:t>04</w:t>
      </w:r>
      <w:r w:rsidRPr="00EF5DE3">
        <w:t>.2011 №</w:t>
      </w:r>
      <w:r w:rsidR="001074D9">
        <w:t>96</w:t>
      </w:r>
      <w:r w:rsidRPr="00EF5DE3">
        <w:t xml:space="preserve">  за кожним окремим об'єктом, на якому виявлено порушення. </w:t>
      </w:r>
    </w:p>
    <w:p w:rsidR="003D33A3" w:rsidRPr="00EF5DE3" w:rsidRDefault="003D33A3">
      <w:pPr>
        <w:jc w:val="both"/>
      </w:pPr>
      <w:r w:rsidRPr="00EF5DE3">
        <w:t xml:space="preserve">  7.3. У разі пошкодження конструктивних елементів об’єктів винні у цьому Суб’єкти повинні відновити зазначені конструкції Об’єкту або відшкодувати Власнику суму збитків в розмірах заподіяної шкоди. </w:t>
      </w:r>
    </w:p>
    <w:p w:rsidR="003D33A3" w:rsidRPr="00EF5DE3" w:rsidRDefault="003D33A3">
      <w:pPr>
        <w:jc w:val="both"/>
      </w:pPr>
      <w:r w:rsidRPr="00EF5DE3">
        <w:t xml:space="preserve">  7.4. При переобладнанні, реконструкції, ремонту  опор Власник перед початком робіт повідомляє письмово Суб'єктів телекомунікаційних мереж для вирішення питань щодо впорядкування, переносу або їх відновлення.</w:t>
      </w:r>
    </w:p>
    <w:p w:rsidR="003D33A3" w:rsidRPr="00EF5DE3" w:rsidRDefault="003D33A3">
      <w:pPr>
        <w:jc w:val="both"/>
      </w:pPr>
      <w:r w:rsidRPr="00EF5DE3">
        <w:t xml:space="preserve">  7.5. Відповідальність за організацію заходів щодо виконання вимог цього Порядку у частині розміщення та встановлення технічних елементів телекомунікаційних мереж покладається на Власника. </w:t>
      </w:r>
    </w:p>
    <w:p w:rsidR="003D33A3" w:rsidRPr="00EF5DE3" w:rsidRDefault="003D33A3"/>
    <w:p w:rsidR="003D33A3" w:rsidRPr="00EF5DE3" w:rsidRDefault="003D33A3">
      <w:pPr>
        <w:jc w:val="center"/>
      </w:pPr>
      <w:r w:rsidRPr="00EF5DE3">
        <w:rPr>
          <w:b/>
          <w:bCs/>
        </w:rPr>
        <w:t xml:space="preserve"> 8. Вирішення спорів.</w:t>
      </w:r>
    </w:p>
    <w:p w:rsidR="003D33A3" w:rsidRPr="00EF5DE3" w:rsidRDefault="003D33A3"/>
    <w:p w:rsidR="003D33A3" w:rsidRPr="00EF5DE3" w:rsidRDefault="003D33A3">
      <w:pPr>
        <w:jc w:val="both"/>
      </w:pPr>
      <w:r w:rsidRPr="00EF5DE3">
        <w:t xml:space="preserve">  8.1. Усі спори між Суб’єктом та Власником, які виникають при наданні доступу та використання опор вуличного освітлення, вирішуються шляхом проведення переговорів. </w:t>
      </w:r>
    </w:p>
    <w:p w:rsidR="003D33A3" w:rsidRPr="00EF5DE3" w:rsidRDefault="003D33A3">
      <w:pPr>
        <w:jc w:val="both"/>
      </w:pPr>
      <w:r w:rsidRPr="00EF5DE3">
        <w:t xml:space="preserve">   8.2. У разі недосягнення згоди будь-яка з сторін має право звернутися до суду для вирішення спору в порядку, передбаченому законодавством України.</w:t>
      </w:r>
    </w:p>
    <w:p w:rsidR="003D33A3" w:rsidRPr="00EF5DE3" w:rsidRDefault="003D33A3"/>
    <w:p w:rsidR="003D33A3" w:rsidRPr="00EF5DE3" w:rsidRDefault="003D33A3">
      <w:pPr>
        <w:jc w:val="center"/>
      </w:pPr>
      <w:r w:rsidRPr="00EF5DE3">
        <w:rPr>
          <w:b/>
          <w:bCs/>
        </w:rPr>
        <w:t xml:space="preserve">9. Особливості укладання Договорів із Суб’єктами, чиї мережі було встановлено до набрання чинності даного Порядку. </w:t>
      </w:r>
    </w:p>
    <w:p w:rsidR="003D33A3" w:rsidRPr="00EF5DE3" w:rsidRDefault="003D33A3"/>
    <w:p w:rsidR="003D33A3" w:rsidRPr="00EF5DE3" w:rsidRDefault="003D33A3">
      <w:pPr>
        <w:jc w:val="both"/>
      </w:pPr>
      <w:r w:rsidRPr="00EF5DE3">
        <w:t xml:space="preserve">   9.1. Для укладання Договору Суб’єкт, чиї мережі були встановлені до набрання чинності даного Порядку, звертається до Власника із заявою про обстеження   телекомунікаційної мережі. </w:t>
      </w:r>
    </w:p>
    <w:p w:rsidR="003D33A3" w:rsidRPr="00EF5DE3" w:rsidRDefault="003D33A3">
      <w:pPr>
        <w:jc w:val="both"/>
      </w:pPr>
      <w:r w:rsidRPr="00EF5DE3">
        <w:t xml:space="preserve">   9.2. Для обстеження мережі  створюється комісія у складі представників Власника та Суб’єкта (за необхідністю інших представників).</w:t>
      </w:r>
    </w:p>
    <w:p w:rsidR="003D33A3" w:rsidRPr="00EF5DE3" w:rsidRDefault="003D33A3">
      <w:pPr>
        <w:jc w:val="both"/>
      </w:pPr>
      <w:r w:rsidRPr="00EF5DE3">
        <w:t xml:space="preserve">  9.3. Комісія проводить обстеження телекомунікаційної мережі для встановлення фактичного її стану, технічних характеристик, місця розташування кабелів та технічних засобів мережі, дотримання вимог пожежних, санітарних норм та норм будівництва тощо. </w:t>
      </w:r>
    </w:p>
    <w:p w:rsidR="003D33A3" w:rsidRPr="00EF5DE3" w:rsidRDefault="003D33A3">
      <w:pPr>
        <w:jc w:val="both"/>
      </w:pPr>
      <w:r w:rsidRPr="00EF5DE3">
        <w:lastRenderedPageBreak/>
        <w:t xml:space="preserve">   9.4. Обстеження проводиться по  Об’єкту із складанням відповідного Акту обстеження та схемою розміщення телекомунікаційної мережі.</w:t>
      </w:r>
    </w:p>
    <w:p w:rsidR="003D33A3" w:rsidRPr="00EF5DE3" w:rsidRDefault="003D33A3">
      <w:pPr>
        <w:jc w:val="both"/>
      </w:pPr>
      <w:r w:rsidRPr="00EF5DE3">
        <w:t xml:space="preserve">   9.5. Для укладання Договору Суб’єкт подає Власнику заяву довільної форми про намір укласти Договір, до якої додає: </w:t>
      </w:r>
    </w:p>
    <w:p w:rsidR="003D33A3" w:rsidRPr="00EF5DE3" w:rsidRDefault="003D33A3">
      <w:pPr>
        <w:jc w:val="both"/>
      </w:pPr>
      <w:r w:rsidRPr="00EF5DE3">
        <w:t>- витяг з єдиного державного реєстру юридичних осіб та фі</w:t>
      </w:r>
      <w:r w:rsidR="002D39BC">
        <w:t>зичних осіб-</w:t>
      </w:r>
      <w:r w:rsidRPr="00EF5DE3">
        <w:t xml:space="preserve">підприємців із зазначенням видів діяльності. Витяг має бути отриманий в державного реєстратора не раніше, ніж за 10 календарних днів до дня подачі заяви; </w:t>
      </w:r>
    </w:p>
    <w:p w:rsidR="003D33A3" w:rsidRPr="00EF5DE3" w:rsidRDefault="003D33A3">
      <w:pPr>
        <w:jc w:val="both"/>
      </w:pPr>
      <w:r w:rsidRPr="00EF5DE3">
        <w:t>- копію довідки про взяття на облік платника податку;</w:t>
      </w:r>
    </w:p>
    <w:p w:rsidR="003D33A3" w:rsidRPr="00EF5DE3" w:rsidRDefault="003D33A3">
      <w:pPr>
        <w:jc w:val="both"/>
      </w:pPr>
      <w:r w:rsidRPr="00EF5DE3">
        <w:t xml:space="preserve"> - копію ліцензії Національної ради з питань телебачення та радіомовлення України (ліцензії провайдера програмної послуги та/чи ліцензії на мовлення) – при наданні послуг телебачення;</w:t>
      </w:r>
    </w:p>
    <w:p w:rsidR="003D33A3" w:rsidRPr="00EF5DE3" w:rsidRDefault="003D33A3">
      <w:pPr>
        <w:jc w:val="both"/>
      </w:pPr>
      <w:r w:rsidRPr="00EF5DE3">
        <w:t xml:space="preserve"> - копію листа Національної комісії з питань регулювання зв’язку України про включення Суб’єкта до Реєстру операторів і провайдерів, із зазначенням дати та номеру відповідного рішення НКРЗ;</w:t>
      </w:r>
    </w:p>
    <w:p w:rsidR="003D33A3" w:rsidRPr="00EF5DE3" w:rsidRDefault="003D33A3">
      <w:pPr>
        <w:jc w:val="both"/>
      </w:pPr>
      <w:r w:rsidRPr="00EF5DE3">
        <w:t xml:space="preserve"> - копію ліцензії Національної комісії з питань регулювання зв’язку України на використання радіочастотного ресурсу та/чи ліцензії на надання послуг фіксованого телефонного зв’язку, та/чи ліцензії на отримання номерного ресурсу – при наданні послуг фіксованого телефонного зв’язку, послуг бездротового Інтернету;</w:t>
      </w:r>
    </w:p>
    <w:p w:rsidR="003D33A3" w:rsidRPr="00EF5DE3" w:rsidRDefault="003D33A3">
      <w:pPr>
        <w:jc w:val="both"/>
      </w:pPr>
      <w:r w:rsidRPr="00EF5DE3">
        <w:t xml:space="preserve"> - копію Акта обстеження  телекомунікаційної мережі відповідно до п. 9.4. даного Порядку. </w:t>
      </w:r>
    </w:p>
    <w:p w:rsidR="003D33A3" w:rsidRPr="00EF5DE3" w:rsidRDefault="003D33A3">
      <w:pPr>
        <w:jc w:val="both"/>
      </w:pPr>
      <w:r w:rsidRPr="00EF5DE3">
        <w:t xml:space="preserve">   9.6. Договір укладається відповідно до </w:t>
      </w:r>
      <w:proofErr w:type="spellStart"/>
      <w:r w:rsidRPr="00EF5DE3">
        <w:t>п.п</w:t>
      </w:r>
      <w:proofErr w:type="spellEnd"/>
      <w:r w:rsidRPr="00EF5DE3">
        <w:t xml:space="preserve">. 2.4.-2.6. даного Порядку. </w:t>
      </w:r>
    </w:p>
    <w:p w:rsidR="003D33A3" w:rsidRPr="00EF5DE3" w:rsidRDefault="003D33A3"/>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Pr>
        <w:jc w:val="right"/>
      </w:pPr>
    </w:p>
    <w:p w:rsidR="003D33A3" w:rsidRPr="00EF5DE3" w:rsidRDefault="003D33A3"/>
    <w:p w:rsidR="003D33A3" w:rsidRPr="00EF5DE3" w:rsidRDefault="003D33A3"/>
    <w:p w:rsidR="003D33A3" w:rsidRPr="00EF5DE3" w:rsidRDefault="003D33A3"/>
    <w:p w:rsidR="003D33A3" w:rsidRDefault="003D33A3"/>
    <w:p w:rsidR="00DB073A" w:rsidRDefault="00DB073A"/>
    <w:p w:rsidR="00DB073A" w:rsidRDefault="00DB073A"/>
    <w:p w:rsidR="00DB073A" w:rsidRPr="00EF5DE3" w:rsidRDefault="00DB073A"/>
    <w:p w:rsidR="003D33A3" w:rsidRPr="00EF5DE3" w:rsidRDefault="003D33A3"/>
    <w:p w:rsidR="002D39BC" w:rsidRDefault="003D33A3">
      <w:pPr>
        <w:jc w:val="right"/>
      </w:pPr>
      <w:r w:rsidRPr="00EF5DE3">
        <w:lastRenderedPageBreak/>
        <w:t xml:space="preserve">Додаток </w:t>
      </w:r>
      <w:r w:rsidR="002D39BC">
        <w:t>2</w:t>
      </w:r>
    </w:p>
    <w:p w:rsidR="00DB073A" w:rsidRDefault="002D39BC">
      <w:pPr>
        <w:jc w:val="right"/>
      </w:pPr>
      <w:r w:rsidRPr="00EF5DE3">
        <w:t>Д</w:t>
      </w:r>
      <w:r w:rsidR="003D33A3" w:rsidRPr="00EF5DE3">
        <w:t>о</w:t>
      </w:r>
      <w:r>
        <w:t xml:space="preserve"> рішення</w:t>
      </w:r>
      <w:r w:rsidR="00DB073A">
        <w:t xml:space="preserve"> виконавчого комітету</w:t>
      </w:r>
      <w:r>
        <w:t xml:space="preserve"> </w:t>
      </w:r>
    </w:p>
    <w:p w:rsidR="002D39BC" w:rsidRDefault="002D39BC">
      <w:pPr>
        <w:jc w:val="right"/>
      </w:pPr>
      <w:proofErr w:type="spellStart"/>
      <w:r>
        <w:t>Арцизької</w:t>
      </w:r>
      <w:proofErr w:type="spellEnd"/>
      <w:r>
        <w:t xml:space="preserve"> міської ради </w:t>
      </w:r>
    </w:p>
    <w:p w:rsidR="003D33A3" w:rsidRPr="00EF5DE3" w:rsidRDefault="002D39BC">
      <w:pPr>
        <w:jc w:val="right"/>
        <w:rPr>
          <w:b/>
          <w:bCs/>
        </w:rPr>
      </w:pPr>
      <w:r>
        <w:t>№ _____ від __________р.</w:t>
      </w:r>
    </w:p>
    <w:p w:rsidR="003D33A3" w:rsidRPr="00EF5DE3" w:rsidRDefault="003D33A3">
      <w:pPr>
        <w:jc w:val="center"/>
        <w:rPr>
          <w:b/>
          <w:bCs/>
        </w:rPr>
      </w:pPr>
    </w:p>
    <w:p w:rsidR="003D33A3" w:rsidRPr="00EF5DE3" w:rsidRDefault="003D33A3">
      <w:pPr>
        <w:jc w:val="center"/>
        <w:rPr>
          <w:b/>
          <w:bCs/>
        </w:rPr>
      </w:pPr>
      <w:r w:rsidRPr="00EF5DE3">
        <w:rPr>
          <w:b/>
          <w:bCs/>
        </w:rPr>
        <w:t xml:space="preserve">ДОГОВІР </w:t>
      </w:r>
    </w:p>
    <w:p w:rsidR="003D33A3" w:rsidRPr="00EF5DE3" w:rsidRDefault="003D33A3">
      <w:pPr>
        <w:jc w:val="center"/>
      </w:pPr>
      <w:r w:rsidRPr="00EF5DE3">
        <w:rPr>
          <w:b/>
          <w:bCs/>
        </w:rPr>
        <w:t xml:space="preserve">про спільне використання опор вуличного освітлення  в м. </w:t>
      </w:r>
      <w:r w:rsidR="002D39BC">
        <w:rPr>
          <w:b/>
          <w:bCs/>
        </w:rPr>
        <w:t>Арциз</w:t>
      </w:r>
    </w:p>
    <w:p w:rsidR="003D33A3" w:rsidRPr="00EF5DE3" w:rsidRDefault="003D33A3"/>
    <w:p w:rsidR="003D33A3" w:rsidRPr="00EF5DE3" w:rsidRDefault="003D33A3">
      <w:r w:rsidRPr="00EF5DE3">
        <w:t>м.</w:t>
      </w:r>
      <w:r w:rsidR="002D39BC">
        <w:t>Арциз</w:t>
      </w:r>
      <w:r w:rsidR="004D05E8">
        <w:t xml:space="preserve">                               “</w:t>
      </w:r>
      <w:r w:rsidRPr="00EF5DE3">
        <w:t>__</w:t>
      </w:r>
      <w:r w:rsidR="004D05E8">
        <w:t>”</w:t>
      </w:r>
      <w:r w:rsidRPr="00EF5DE3">
        <w:t>_________2016р.</w:t>
      </w:r>
    </w:p>
    <w:p w:rsidR="003D33A3" w:rsidRPr="00EF5DE3" w:rsidRDefault="003D33A3"/>
    <w:p w:rsidR="003D33A3" w:rsidRPr="00EF5DE3" w:rsidRDefault="003D33A3">
      <w:r w:rsidRPr="00EF5DE3">
        <w:t xml:space="preserve">    КП “</w:t>
      </w:r>
      <w:r w:rsidR="002D39BC">
        <w:t>Благоустрій</w:t>
      </w:r>
      <w:r w:rsidRPr="00EF5DE3">
        <w:t>”, в особі директора ________</w:t>
      </w:r>
      <w:r w:rsidR="002D39BC">
        <w:t>________</w:t>
      </w:r>
      <w:r w:rsidRPr="00EF5DE3">
        <w:t xml:space="preserve">____________________________                    </w:t>
      </w:r>
    </w:p>
    <w:p w:rsidR="003D33A3" w:rsidRPr="00EF5DE3" w:rsidRDefault="003D33A3">
      <w:r w:rsidRPr="00EF5DE3">
        <w:t xml:space="preserve">                                                                                    (посада, прізвище, ім'я та по батькові)      що діє на підставі Статуту підприємства (надалі  Власник опор),    </w:t>
      </w:r>
    </w:p>
    <w:p w:rsidR="003D33A3" w:rsidRPr="00EF5DE3" w:rsidRDefault="003D33A3">
      <w:r w:rsidRPr="00EF5DE3">
        <w:t xml:space="preserve">  та _____________</w:t>
      </w:r>
      <w:r w:rsidR="002D39BC">
        <w:t>__</w:t>
      </w:r>
      <w:r w:rsidRPr="00EF5DE3">
        <w:t xml:space="preserve">___________________________________________________________, </w:t>
      </w:r>
    </w:p>
    <w:p w:rsidR="003D33A3" w:rsidRPr="00EF5DE3" w:rsidRDefault="003D33A3">
      <w:pPr>
        <w:jc w:val="center"/>
      </w:pPr>
      <w:r w:rsidRPr="00EF5DE3">
        <w:t>(наз</w:t>
      </w:r>
      <w:r w:rsidR="004D05E8">
        <w:t>в</w:t>
      </w:r>
      <w:r w:rsidRPr="00EF5DE3">
        <w:t>а суб'єкта господарювання)</w:t>
      </w:r>
    </w:p>
    <w:p w:rsidR="003D33A3" w:rsidRPr="00EF5DE3" w:rsidRDefault="003D33A3">
      <w:pPr>
        <w:jc w:val="both"/>
        <w:rPr>
          <w:b/>
          <w:bCs/>
        </w:rPr>
      </w:pPr>
      <w:r w:rsidRPr="00EF5DE3">
        <w:t>в особі ______</w:t>
      </w:r>
      <w:r w:rsidR="002D39BC">
        <w:t>________</w:t>
      </w:r>
      <w:r w:rsidRPr="00EF5DE3">
        <w:t>_________________________________________________________,            що діє на підставі _______________________________________ (надалі  Користувач), а разом  Сторони, уклали цей договір про спільне використання опор вуличного освітлення в м.</w:t>
      </w:r>
      <w:r w:rsidR="002D39BC">
        <w:t xml:space="preserve"> Арциз</w:t>
      </w:r>
      <w:r w:rsidRPr="00EF5DE3">
        <w:t xml:space="preserve">  (надалі  Договір). </w:t>
      </w:r>
    </w:p>
    <w:p w:rsidR="003D33A3" w:rsidRPr="00EF5DE3" w:rsidRDefault="003D33A3">
      <w:pPr>
        <w:jc w:val="center"/>
      </w:pPr>
      <w:r w:rsidRPr="00EF5DE3">
        <w:rPr>
          <w:b/>
          <w:bCs/>
        </w:rPr>
        <w:t xml:space="preserve">1. Предмет Договору </w:t>
      </w:r>
    </w:p>
    <w:p w:rsidR="003D33A3" w:rsidRPr="00EF5DE3" w:rsidRDefault="003D33A3">
      <w:pPr>
        <w:jc w:val="both"/>
      </w:pPr>
      <w:r w:rsidRPr="00EF5DE3">
        <w:t xml:space="preserve">1.1. Власник опор зобов'язується надати технічну можливість щодо розміщення на опорах вуличного освітлення телекомунікаційних мереж, мереж зв’язку та іншого слабкострумового обладнання, а Користувач - своєчасно сплачувати Власнику вартість послуг за користування  опорами вуличного освітлення. </w:t>
      </w:r>
    </w:p>
    <w:p w:rsidR="003D33A3" w:rsidRPr="00EF5DE3" w:rsidRDefault="003D33A3"/>
    <w:p w:rsidR="003D33A3" w:rsidRPr="00EF5DE3" w:rsidRDefault="003D33A3">
      <w:pPr>
        <w:jc w:val="center"/>
      </w:pPr>
      <w:r w:rsidRPr="00EF5DE3">
        <w:rPr>
          <w:b/>
          <w:bCs/>
        </w:rPr>
        <w:t xml:space="preserve">2. Обов'язки Власника опор вуличного освітлення </w:t>
      </w:r>
    </w:p>
    <w:p w:rsidR="003D33A3" w:rsidRPr="00EF5DE3" w:rsidRDefault="003D33A3">
      <w:r w:rsidRPr="00EF5DE3">
        <w:t>Власник опор вуличного освітлення  зобов'язаний:</w:t>
      </w:r>
    </w:p>
    <w:p w:rsidR="003D33A3" w:rsidRPr="00EF5DE3" w:rsidRDefault="003D33A3">
      <w:r w:rsidRPr="00EF5DE3">
        <w:t xml:space="preserve"> 2.1. Утримувати опори вуличного освітлення, що знаходяться у спільному використанні у належному технічному стані.</w:t>
      </w:r>
    </w:p>
    <w:p w:rsidR="003D33A3" w:rsidRPr="00EF5DE3" w:rsidRDefault="003D33A3">
      <w:pPr>
        <w:jc w:val="both"/>
      </w:pPr>
      <w:r w:rsidRPr="00EF5DE3">
        <w:t xml:space="preserve"> 2.2. Щомісяця першого робочого дня наступного за розрахунковим періодом надавати Користувачу рахунок на оплату послуг за спільне використання опор вуличного освітлення  минулого розрахункового періоду, а також два примірники Акта прийому-здачі наданих послуг. </w:t>
      </w:r>
    </w:p>
    <w:p w:rsidR="003D33A3" w:rsidRPr="00EF5DE3" w:rsidRDefault="003D33A3">
      <w:pPr>
        <w:jc w:val="both"/>
      </w:pPr>
      <w:r w:rsidRPr="00EF5DE3">
        <w:t xml:space="preserve">2.3. Упродовж трьох робочих днів з дня переходу права власності (права господарського відання) на опори вуличного освітлення до іншої особи повідомити про це Користувача. </w:t>
      </w:r>
    </w:p>
    <w:p w:rsidR="003D33A3" w:rsidRPr="00EF5DE3" w:rsidRDefault="003D33A3">
      <w:pPr>
        <w:jc w:val="both"/>
      </w:pPr>
      <w:r w:rsidRPr="00EF5DE3">
        <w:t xml:space="preserve">2.4. Забезпечити безперешкодний доступ (за службовим посвідченням) відповідальних представників Користувача до власних установок для проведення контрольного огляду або технічної перевірки стану мережі. </w:t>
      </w:r>
    </w:p>
    <w:p w:rsidR="003D33A3" w:rsidRPr="00EF5DE3" w:rsidRDefault="003D33A3">
      <w:r w:rsidRPr="00EF5DE3">
        <w:t>2.5. Своєчасно вживати відповідних заходів для усунення виявлених порушень.</w:t>
      </w:r>
    </w:p>
    <w:p w:rsidR="003D33A3" w:rsidRPr="00EF5DE3" w:rsidRDefault="003D33A3"/>
    <w:p w:rsidR="003D33A3" w:rsidRPr="00EF5DE3" w:rsidRDefault="003D33A3">
      <w:pPr>
        <w:jc w:val="center"/>
      </w:pPr>
      <w:r w:rsidRPr="00EF5DE3">
        <w:rPr>
          <w:b/>
          <w:bCs/>
        </w:rPr>
        <w:t xml:space="preserve">3. Права Власника опор вуличного освітлення </w:t>
      </w:r>
    </w:p>
    <w:p w:rsidR="003D33A3" w:rsidRPr="00EF5DE3" w:rsidRDefault="003D33A3">
      <w:r w:rsidRPr="00EF5DE3">
        <w:t xml:space="preserve">Власник опор вуличного освітлення має право: </w:t>
      </w:r>
    </w:p>
    <w:p w:rsidR="003D33A3" w:rsidRPr="00EF5DE3" w:rsidRDefault="003D33A3">
      <w:pPr>
        <w:jc w:val="both"/>
      </w:pPr>
      <w:r w:rsidRPr="00EF5DE3">
        <w:t>3.1. На отримання від Користувача плати за спільне використання опор вуличного освітлення.</w:t>
      </w:r>
    </w:p>
    <w:p w:rsidR="003D33A3" w:rsidRPr="00EF5DE3" w:rsidRDefault="003D33A3">
      <w:r w:rsidRPr="00EF5DE3">
        <w:t xml:space="preserve">3.2 На припинення спільного використання опор вуличного освітлення у відповідності до п.6 даного Договору. </w:t>
      </w:r>
    </w:p>
    <w:p w:rsidR="003D33A3" w:rsidRPr="00EF5DE3" w:rsidRDefault="003D33A3"/>
    <w:p w:rsidR="003D33A3" w:rsidRPr="00EF5DE3" w:rsidRDefault="003D33A3">
      <w:pPr>
        <w:jc w:val="center"/>
      </w:pPr>
      <w:r w:rsidRPr="00EF5DE3">
        <w:rPr>
          <w:b/>
          <w:bCs/>
        </w:rPr>
        <w:t xml:space="preserve">4. Обов'язки Користувача </w:t>
      </w:r>
    </w:p>
    <w:p w:rsidR="003D33A3" w:rsidRPr="00EF5DE3" w:rsidRDefault="003D33A3">
      <w:r w:rsidRPr="00EF5DE3">
        <w:t xml:space="preserve">Користувач зобов'язується: </w:t>
      </w:r>
    </w:p>
    <w:p w:rsidR="003D33A3" w:rsidRPr="00EF5DE3" w:rsidRDefault="003D33A3">
      <w:pPr>
        <w:jc w:val="both"/>
      </w:pPr>
      <w:r w:rsidRPr="00EF5DE3">
        <w:t xml:space="preserve">4.1. Здійснювати щомісячно оплату за використання опор вуличного освітлення  за відповідний розрахунковий період. Розрахунок плати за використання опор вуличного освітлення  здійснюється згідно розділу 6 «Порядку  розміщення телекомунікаційних  </w:t>
      </w:r>
      <w:r w:rsidRPr="00EF5DE3">
        <w:lastRenderedPageBreak/>
        <w:t xml:space="preserve">мереж, мереж зв’язку та іншого слабкострумового обладнання на опорах вуличного освітлення комунальної власності територіальної громади міста </w:t>
      </w:r>
      <w:r w:rsidR="002D39BC">
        <w:t>Арциз</w:t>
      </w:r>
      <w:r w:rsidRPr="00EF5DE3">
        <w:t xml:space="preserve">», затвердженого рішенням </w:t>
      </w:r>
      <w:r w:rsidR="00DB073A">
        <w:t>виконавчого комітету</w:t>
      </w:r>
      <w:r w:rsidRPr="00EF5DE3">
        <w:t xml:space="preserve"> </w:t>
      </w:r>
      <w:proofErr w:type="spellStart"/>
      <w:r w:rsidR="002D39BC">
        <w:t>Арцизької</w:t>
      </w:r>
      <w:proofErr w:type="spellEnd"/>
      <w:r w:rsidRPr="00EF5DE3">
        <w:t xml:space="preserve"> міської ради від «____» ________ 201</w:t>
      </w:r>
      <w:r w:rsidR="002D39BC">
        <w:t>7</w:t>
      </w:r>
      <w:r w:rsidRPr="00EF5DE3">
        <w:t xml:space="preserve"> р.</w:t>
      </w:r>
    </w:p>
    <w:p w:rsidR="003D33A3" w:rsidRPr="00EF5DE3" w:rsidRDefault="003D33A3">
      <w:r w:rsidRPr="00EF5DE3">
        <w:t xml:space="preserve">4.2. Забезпечувати безперешкодний доступ уповноважених осіб Власника опор вуличного освітлення до прокладених мереж. </w:t>
      </w:r>
    </w:p>
    <w:p w:rsidR="003D33A3" w:rsidRPr="00EF5DE3" w:rsidRDefault="003D33A3"/>
    <w:p w:rsidR="003D33A3" w:rsidRPr="00EF5DE3" w:rsidRDefault="003D33A3">
      <w:pPr>
        <w:jc w:val="center"/>
      </w:pPr>
      <w:r w:rsidRPr="00EF5DE3">
        <w:rPr>
          <w:b/>
          <w:bCs/>
        </w:rPr>
        <w:t xml:space="preserve">5. Права Користувача </w:t>
      </w:r>
    </w:p>
    <w:p w:rsidR="003D33A3" w:rsidRPr="00EF5DE3" w:rsidRDefault="003D33A3">
      <w:r w:rsidRPr="00EF5DE3">
        <w:t xml:space="preserve">Користувач має право: </w:t>
      </w:r>
    </w:p>
    <w:p w:rsidR="003D33A3" w:rsidRPr="00EF5DE3" w:rsidRDefault="003D33A3">
      <w:pPr>
        <w:jc w:val="both"/>
      </w:pPr>
      <w:r w:rsidRPr="00EF5DE3">
        <w:t xml:space="preserve">5.1. Не сплачувати за використання опор вуличного освітлення  за час перерви в користуванні, якщо перерва відбулася з вини Власника опор вуличного освітлення; </w:t>
      </w:r>
    </w:p>
    <w:p w:rsidR="003D33A3" w:rsidRPr="00EF5DE3" w:rsidRDefault="003D33A3">
      <w:pPr>
        <w:jc w:val="both"/>
      </w:pPr>
      <w:r w:rsidRPr="00EF5DE3">
        <w:t xml:space="preserve">5.2. На отримання від Власника опор вуличного освітлення інформації щодо стану опор, порядку визначення плати за використання опор. </w:t>
      </w:r>
    </w:p>
    <w:p w:rsidR="003D33A3" w:rsidRPr="00EF5DE3" w:rsidRDefault="003D33A3">
      <w:pPr>
        <w:jc w:val="both"/>
      </w:pPr>
      <w:r w:rsidRPr="00EF5DE3">
        <w:t xml:space="preserve">5.3. На відшкодування згідно з законодавством України збитків, заподіяних унаслідок порушення його прав. </w:t>
      </w:r>
    </w:p>
    <w:p w:rsidR="003D33A3" w:rsidRPr="00EF5DE3" w:rsidRDefault="003D33A3">
      <w:pPr>
        <w:jc w:val="both"/>
      </w:pPr>
    </w:p>
    <w:p w:rsidR="003D33A3" w:rsidRPr="00EF5DE3" w:rsidRDefault="003D33A3">
      <w:pPr>
        <w:jc w:val="center"/>
      </w:pPr>
      <w:r w:rsidRPr="00EF5DE3">
        <w:rPr>
          <w:b/>
          <w:bCs/>
        </w:rPr>
        <w:t>6. Порядок обмеження та припинення спільного використання опор                        вуличного освітлення.</w:t>
      </w:r>
    </w:p>
    <w:p w:rsidR="003D33A3" w:rsidRPr="00EF5DE3" w:rsidRDefault="003D33A3">
      <w:pPr>
        <w:jc w:val="both"/>
      </w:pPr>
    </w:p>
    <w:p w:rsidR="003D33A3" w:rsidRPr="00EF5DE3" w:rsidRDefault="003D33A3">
      <w:pPr>
        <w:jc w:val="both"/>
      </w:pPr>
      <w:r w:rsidRPr="00EF5DE3">
        <w:t xml:space="preserve">6.1. Спільне використання опор вуличного освітлення  може бути припинено або обмежено Власником: </w:t>
      </w:r>
    </w:p>
    <w:p w:rsidR="003D33A3" w:rsidRPr="00EF5DE3" w:rsidRDefault="003D33A3">
      <w:pPr>
        <w:jc w:val="both"/>
      </w:pPr>
      <w:r w:rsidRPr="00EF5DE3">
        <w:t xml:space="preserve">6.1. 1. Без попередження у разі: </w:t>
      </w:r>
    </w:p>
    <w:p w:rsidR="003D33A3" w:rsidRPr="00EF5DE3" w:rsidRDefault="003D33A3">
      <w:pPr>
        <w:jc w:val="both"/>
      </w:pPr>
      <w:r w:rsidRPr="00EF5DE3">
        <w:t xml:space="preserve">1) виникнення аварійних ситуацій на час, що не перевищує 5 календарних дні; </w:t>
      </w:r>
    </w:p>
    <w:p w:rsidR="003D33A3" w:rsidRPr="00EF5DE3" w:rsidRDefault="003D33A3">
      <w:pPr>
        <w:jc w:val="both"/>
      </w:pPr>
      <w:r w:rsidRPr="00EF5DE3">
        <w:t xml:space="preserve">2) приєднання Користувачем, без узгодження, додаткових мереж; </w:t>
      </w:r>
    </w:p>
    <w:p w:rsidR="003D33A3" w:rsidRPr="00EF5DE3" w:rsidRDefault="003D33A3">
      <w:pPr>
        <w:jc w:val="both"/>
      </w:pPr>
      <w:r w:rsidRPr="00EF5DE3">
        <w:t xml:space="preserve">3) самовільного внесення Користувачем змін у схеми прокладання мереж. </w:t>
      </w:r>
    </w:p>
    <w:p w:rsidR="003D33A3" w:rsidRPr="00EF5DE3" w:rsidRDefault="003D33A3">
      <w:pPr>
        <w:jc w:val="both"/>
      </w:pPr>
      <w:r w:rsidRPr="00EF5DE3">
        <w:t xml:space="preserve">6.1.2. З повідомленням Користувача протягом трьох робочих дні у разі: </w:t>
      </w:r>
    </w:p>
    <w:p w:rsidR="003D33A3" w:rsidRPr="00EF5DE3" w:rsidRDefault="003D33A3">
      <w:pPr>
        <w:jc w:val="both"/>
      </w:pPr>
      <w:r w:rsidRPr="00EF5DE3">
        <w:t xml:space="preserve">1) несплати Користувачем рахунків за використання опор вуличного освітлення  понад 2 місяця підряд; </w:t>
      </w:r>
    </w:p>
    <w:p w:rsidR="003D33A3" w:rsidRPr="00EF5DE3" w:rsidRDefault="003D33A3">
      <w:pPr>
        <w:jc w:val="both"/>
      </w:pPr>
      <w:r w:rsidRPr="00EF5DE3">
        <w:t xml:space="preserve">2) використання опор вуличного освітлення Користувачем після закінчення строку дії цього Договору. </w:t>
      </w:r>
    </w:p>
    <w:p w:rsidR="003D33A3" w:rsidRPr="00EF5DE3" w:rsidRDefault="003D33A3">
      <w:pPr>
        <w:jc w:val="both"/>
      </w:pPr>
      <w:r w:rsidRPr="00EF5DE3">
        <w:t xml:space="preserve">6.2. На виконання припису державних органів, на які покладені відповідні обов'язки згідно з законодавством, у зазначені в приписі терміни. </w:t>
      </w:r>
    </w:p>
    <w:p w:rsidR="003D33A3" w:rsidRPr="00EF5DE3" w:rsidRDefault="003D33A3">
      <w:pPr>
        <w:jc w:val="both"/>
      </w:pPr>
      <w:r w:rsidRPr="00EF5DE3">
        <w:t xml:space="preserve">6.3. На письмову вимогу Користувача у зазначені в цій вимозі терміни. </w:t>
      </w:r>
    </w:p>
    <w:p w:rsidR="003D33A3" w:rsidRPr="00EF5DE3" w:rsidRDefault="003D33A3"/>
    <w:p w:rsidR="003D33A3" w:rsidRPr="00EF5DE3" w:rsidRDefault="003D33A3">
      <w:pPr>
        <w:jc w:val="center"/>
      </w:pPr>
      <w:r w:rsidRPr="00EF5DE3">
        <w:rPr>
          <w:b/>
          <w:bCs/>
        </w:rPr>
        <w:t>7. Порядок розрахунків за спільне використання опор вуличного освітлення</w:t>
      </w:r>
    </w:p>
    <w:p w:rsidR="003D33A3" w:rsidRPr="00EF5DE3" w:rsidRDefault="003D33A3">
      <w:pPr>
        <w:jc w:val="center"/>
      </w:pPr>
    </w:p>
    <w:p w:rsidR="003D33A3" w:rsidRPr="00EF5DE3" w:rsidRDefault="003D33A3">
      <w:pPr>
        <w:jc w:val="both"/>
      </w:pPr>
      <w:r w:rsidRPr="00EF5DE3">
        <w:t xml:space="preserve">7.1. Розрахунковим вважається період з ______ числа розрахункового місяця до такого самого числа наступного місяця. </w:t>
      </w:r>
    </w:p>
    <w:p w:rsidR="003D33A3" w:rsidRPr="00EF5DE3" w:rsidRDefault="003D33A3">
      <w:pPr>
        <w:jc w:val="both"/>
      </w:pPr>
      <w:r w:rsidRPr="00EF5DE3">
        <w:t xml:space="preserve">7.2. Розрахунок вартості спільного використання опор вуличного освітлення, здійснюється згідно вимог розділу 6 «Порядку  розміщення телекомунікаційних  мереж, мереж зв’язку та іншого слабкострумового обладнання на опорах вуличного освітлення комунальної власності територіальної громади міста </w:t>
      </w:r>
      <w:r w:rsidR="009D1040">
        <w:t>Арциз</w:t>
      </w:r>
      <w:r w:rsidRPr="00EF5DE3">
        <w:t>», затвердженого рішенням</w:t>
      </w:r>
      <w:r w:rsidR="00DB073A">
        <w:t xml:space="preserve"> виконавчого комітету</w:t>
      </w:r>
      <w:r w:rsidRPr="00EF5DE3">
        <w:t xml:space="preserve"> </w:t>
      </w:r>
      <w:proofErr w:type="spellStart"/>
      <w:r w:rsidR="009D1040">
        <w:t>Арцизької</w:t>
      </w:r>
      <w:proofErr w:type="spellEnd"/>
      <w:r w:rsidRPr="00EF5DE3">
        <w:t xml:space="preserve"> міської ради від «____» ________ 201</w:t>
      </w:r>
      <w:r w:rsidR="009D1040">
        <w:t>7</w:t>
      </w:r>
      <w:r w:rsidRPr="00EF5DE3">
        <w:t xml:space="preserve"> р., та є додатком  до даного Договору. </w:t>
      </w:r>
    </w:p>
    <w:p w:rsidR="003D33A3" w:rsidRPr="00EF5DE3" w:rsidRDefault="003D33A3">
      <w:pPr>
        <w:jc w:val="both"/>
      </w:pPr>
      <w:r w:rsidRPr="00EF5DE3">
        <w:t>7.3. Вартість договору підлягає перегляду у разі зміни умов (або кількості) розміщення  телекомунікаційних мереж на опорах вуличного освітлення.</w:t>
      </w:r>
    </w:p>
    <w:p w:rsidR="003D33A3" w:rsidRPr="00EF5DE3" w:rsidRDefault="003D33A3">
      <w:pPr>
        <w:jc w:val="both"/>
      </w:pPr>
      <w:r w:rsidRPr="00EF5DE3">
        <w:t>7.4. Оплата Користувачем вартості спільного використання опор вуличного освітлення здійснюється у безготівковій формі на підставі виставленого Власником опор вуличного освітлення рахунка та оформленого Акта прийому-здачі наданих послуг у трьох денний термін з дати отримання рахунка.</w:t>
      </w:r>
    </w:p>
    <w:p w:rsidR="003D33A3" w:rsidRDefault="003D33A3"/>
    <w:p w:rsidR="00DB073A" w:rsidRDefault="00DB073A"/>
    <w:p w:rsidR="00DB073A" w:rsidRPr="00EF5DE3" w:rsidRDefault="00DB073A"/>
    <w:p w:rsidR="003D33A3" w:rsidRPr="00EF5DE3" w:rsidRDefault="003D33A3">
      <w:pPr>
        <w:jc w:val="center"/>
      </w:pPr>
      <w:r w:rsidRPr="00EF5DE3">
        <w:rPr>
          <w:b/>
          <w:bCs/>
        </w:rPr>
        <w:lastRenderedPageBreak/>
        <w:t xml:space="preserve">8. Відповідальність Сторін </w:t>
      </w:r>
    </w:p>
    <w:p w:rsidR="003D33A3" w:rsidRPr="00EF5DE3" w:rsidRDefault="003D33A3">
      <w:r w:rsidRPr="00EF5DE3">
        <w:t xml:space="preserve">8.1. Відповідальність Власника опор: </w:t>
      </w:r>
    </w:p>
    <w:p w:rsidR="003D33A3" w:rsidRPr="00EF5DE3" w:rsidRDefault="003D33A3">
      <w:pPr>
        <w:jc w:val="both"/>
      </w:pPr>
      <w:r w:rsidRPr="00EF5DE3">
        <w:t xml:space="preserve">8.1.1. Власник опор вуличного освітлення забезпечує належне утримання опор. У разі погіршення передбачених умовами договору стану опор вуличного освітлення з вини Власника опор, що привили до виникнення аварійної ситуації, останній відшкодовує Користувачу завдані збитки відповідно до законодавства України. </w:t>
      </w:r>
    </w:p>
    <w:p w:rsidR="003D33A3" w:rsidRPr="00EF5DE3" w:rsidRDefault="003D33A3">
      <w:pPr>
        <w:jc w:val="both"/>
      </w:pPr>
      <w:r w:rsidRPr="00EF5DE3">
        <w:t>8.1.2. Власник опор не несе матеріальної відповідальності перед Користувачем за обмеження (припинення) розміщення телекомунікаційних мереж, яке викликане:</w:t>
      </w:r>
    </w:p>
    <w:p w:rsidR="003D33A3" w:rsidRPr="00EF5DE3" w:rsidRDefault="003D33A3">
      <w:pPr>
        <w:jc w:val="both"/>
      </w:pPr>
      <w:r w:rsidRPr="00EF5DE3">
        <w:t xml:space="preserve"> 1) некваліфікованими діями персоналу Користувача; </w:t>
      </w:r>
    </w:p>
    <w:p w:rsidR="003D33A3" w:rsidRPr="00EF5DE3" w:rsidRDefault="003D33A3">
      <w:pPr>
        <w:jc w:val="both"/>
      </w:pPr>
      <w:r w:rsidRPr="00EF5DE3">
        <w:t xml:space="preserve"> 2) автоматичним відключенням лінії живлення внаслідок пошкодження устаткування або дій Користувача, які викликали спрацювання автоматики за умови справності системи автоматичного відключення;</w:t>
      </w:r>
    </w:p>
    <w:p w:rsidR="003D33A3" w:rsidRPr="00EF5DE3" w:rsidRDefault="003D33A3">
      <w:pPr>
        <w:jc w:val="both"/>
      </w:pPr>
      <w:r w:rsidRPr="00EF5DE3">
        <w:t xml:space="preserve"> 3) діями постачальника сигналів. </w:t>
      </w:r>
    </w:p>
    <w:p w:rsidR="003D33A3" w:rsidRPr="00EF5DE3" w:rsidRDefault="003D33A3">
      <w:pPr>
        <w:jc w:val="both"/>
      </w:pPr>
    </w:p>
    <w:p w:rsidR="003D33A3" w:rsidRPr="00EF5DE3" w:rsidRDefault="003D33A3">
      <w:pPr>
        <w:jc w:val="both"/>
      </w:pPr>
      <w:r w:rsidRPr="00EF5DE3">
        <w:t xml:space="preserve">8.2. Відповідальність Користувача: </w:t>
      </w:r>
    </w:p>
    <w:p w:rsidR="003D33A3" w:rsidRPr="00EF5DE3" w:rsidRDefault="003D33A3">
      <w:pPr>
        <w:jc w:val="both"/>
      </w:pPr>
      <w:r w:rsidRPr="00EF5DE3">
        <w:t xml:space="preserve">8.2.1. За внесення платежів, передбачених пунктом 4.1, 7.4 цього Договору, з порушенням терміну, Користувач сплачує Власнику опор пеню у розмірі 0,01 % за кожний день прострочення платежу але не більше подвійної облікової ставки НБУ, враховуючи день фактичної оплати. Сума пені зазначається у розрахунковому документі окремим рядком. </w:t>
      </w:r>
    </w:p>
    <w:p w:rsidR="003D33A3" w:rsidRPr="00EF5DE3" w:rsidRDefault="003D33A3">
      <w:pPr>
        <w:jc w:val="both"/>
      </w:pPr>
    </w:p>
    <w:p w:rsidR="003D33A3" w:rsidRPr="00EF5DE3" w:rsidRDefault="003D33A3">
      <w:pPr>
        <w:jc w:val="both"/>
      </w:pPr>
      <w:r w:rsidRPr="00EF5DE3">
        <w:t xml:space="preserve">8.3. Форс-мажорні обставини. </w:t>
      </w:r>
    </w:p>
    <w:p w:rsidR="003D33A3" w:rsidRPr="00EF5DE3" w:rsidRDefault="003D33A3">
      <w:pPr>
        <w:jc w:val="both"/>
      </w:pPr>
      <w:r w:rsidRPr="00EF5DE3">
        <w:t xml:space="preserve">8.3.1. 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До обставин непереборної сили належить надзвичайна і непереборна за наявних умов сила, захист від дії якої не передбачено в проектній та іншій нормативній документації, дію якої неможливо попередити застосуванням високопрофесійної практики персоналу, дія якої може бути викликана: 1) винятковими погодними умовами і стихійним лихом (ураган, буря, повінь, нагромадження снігу, ожеледь, землетрус, пожежа, просідання і зсув ґрунту); 2) непередбаченими ситуаціями, викликаними діями сторони, що не є стороною Договору (страйк, локаут, дія суспільного ворога, оголошена та неоголошена війна, загроза війни, терористичний акт, блокада, революція, заколот, повстання, масові заворушення, громадська демонстрація, протиправні дії третіх осіб, пожежа, вибух); 3) умовами, регламентованими відповідними органами виконавчої влади, а також пов'язаними з ліквідацією наслідків, викликаних винятковими погодними умовами і непередбаченими ситуаціями, що перешкоджають виконанню договірних зобов’язань у цілому або частково. Термін виконання зобов’язань за цим Договором у такому разі відкладається на строк дії обставин непереборної сили. </w:t>
      </w:r>
    </w:p>
    <w:p w:rsidR="003D33A3" w:rsidRPr="00EF5DE3" w:rsidRDefault="003D33A3">
      <w:pPr>
        <w:jc w:val="both"/>
      </w:pPr>
      <w:r w:rsidRPr="00EF5DE3">
        <w:t>8.3.2. Сторона, для якої виконання зобов'язань стало неможливим внаслідок дії обставин непереборної сили, має письмово повідомити іншу Сторону про початок, тривалість та ймовірну дату припинення дії обставин непереборної сили.</w:t>
      </w:r>
    </w:p>
    <w:p w:rsidR="003D33A3" w:rsidRPr="00EF5DE3" w:rsidRDefault="003D33A3"/>
    <w:p w:rsidR="003D33A3" w:rsidRPr="00EF5DE3" w:rsidRDefault="003D33A3">
      <w:pPr>
        <w:jc w:val="center"/>
      </w:pPr>
      <w:r w:rsidRPr="00EF5DE3">
        <w:rPr>
          <w:b/>
          <w:bCs/>
        </w:rPr>
        <w:t xml:space="preserve">9. Інші умови </w:t>
      </w:r>
    </w:p>
    <w:p w:rsidR="003D33A3" w:rsidRPr="00EF5DE3" w:rsidRDefault="003D33A3">
      <w:pPr>
        <w:jc w:val="both"/>
      </w:pPr>
      <w:r w:rsidRPr="00EF5DE3">
        <w:t xml:space="preserve">9.1. Строки проведення ремонтів опор вуличного освітлення, під час яких мережі Користувача, будуть відключені або буде знижена надійність передачі сигналу, доводяться до відома зацікавлених сторін письмовим повідомленням Власника опор, узгодженим з Користувачем, в термін не менш як за 10 діб до початку проведення ремонтних робіт. </w:t>
      </w:r>
    </w:p>
    <w:p w:rsidR="003D33A3" w:rsidRPr="00EF5DE3" w:rsidRDefault="003D33A3">
      <w:pPr>
        <w:jc w:val="both"/>
      </w:pPr>
      <w:r w:rsidRPr="00EF5DE3">
        <w:t>9.2. Усі майнові суперечки з питань цього Договору вирішуються відповідно до законодавства України.</w:t>
      </w:r>
    </w:p>
    <w:p w:rsidR="003D33A3" w:rsidRPr="00EF5DE3" w:rsidRDefault="003D33A3">
      <w:pPr>
        <w:jc w:val="both"/>
      </w:pPr>
      <w:r w:rsidRPr="00EF5DE3">
        <w:t xml:space="preserve"> 9.3. Цей Договір укладається на строк до _______________ року, набирає чинності з дня його підписання та вважається продовженим на наступний календарний рік, якщо за місяць до закінчення цього терміну не буде заявлено однією із Сторін про відмову від </w:t>
      </w:r>
      <w:r w:rsidRPr="00EF5DE3">
        <w:lastRenderedPageBreak/>
        <w:t xml:space="preserve">цього Договору або його перегляд. Договір може бути розірвано за ініціативою будь-якої із Сторін у порядку, визначеному законодавством. Сторони домовились про те, що у випадку переходу права власності (права господарського відання) на опори вуличного освітлення до іншої особи, цей Договір припиняє свою дію з моменту переходу права власності іншій особі за умови надання копії документу, який підтверджує право власності (володіння) на даний об’єкт. </w:t>
      </w:r>
    </w:p>
    <w:p w:rsidR="003D33A3" w:rsidRPr="00EF5DE3" w:rsidRDefault="003D33A3">
      <w:pPr>
        <w:jc w:val="both"/>
      </w:pPr>
      <w:r w:rsidRPr="00EF5DE3">
        <w:t xml:space="preserve">9.4. Додатки до цього Договору: </w:t>
      </w:r>
    </w:p>
    <w:p w:rsidR="003D33A3" w:rsidRPr="00EF5DE3" w:rsidRDefault="003D33A3">
      <w:pPr>
        <w:jc w:val="both"/>
      </w:pPr>
      <w:r w:rsidRPr="00EF5DE3">
        <w:t xml:space="preserve">а) розрахунок вартості за користування опорами вуличного освітлення; б) акт обстеження опор вуличного освітлення; в) перелік опор вуличного освітлення, які спільно використовуються. </w:t>
      </w:r>
    </w:p>
    <w:p w:rsidR="003D33A3" w:rsidRPr="00EF5DE3" w:rsidRDefault="003D33A3">
      <w:pPr>
        <w:jc w:val="both"/>
      </w:pPr>
      <w:r w:rsidRPr="00EF5DE3">
        <w:t xml:space="preserve">9.5. </w:t>
      </w:r>
      <w:bookmarkStart w:id="0" w:name="_GoBack"/>
      <w:r w:rsidRPr="00EF5DE3">
        <w:t xml:space="preserve">Сторони зобов'язуються </w:t>
      </w:r>
      <w:bookmarkEnd w:id="0"/>
      <w:r w:rsidRPr="00EF5DE3">
        <w:t xml:space="preserve">письмово повідомляти про зміну реквізитів (місцезнаходження, найменування, організаційно-правової форми, банківських реквізитів тощо) не пізніше ніж через 10 днів після настання таких змін. </w:t>
      </w:r>
    </w:p>
    <w:p w:rsidR="003D33A3" w:rsidRPr="00EF5DE3" w:rsidRDefault="003D33A3">
      <w:pPr>
        <w:jc w:val="both"/>
      </w:pPr>
      <w:r w:rsidRPr="00EF5DE3">
        <w:t>9.6. Цей Договір укладений у двох примірниках, які мають однакову юридичну силу, один з них зберігається у Власника, а другий - у Користувача.</w:t>
      </w:r>
    </w:p>
    <w:p w:rsidR="003D33A3" w:rsidRPr="00EF5DE3" w:rsidRDefault="003D33A3"/>
    <w:p w:rsidR="003D33A3" w:rsidRPr="00EF5DE3" w:rsidRDefault="003D33A3">
      <w:pPr>
        <w:jc w:val="center"/>
      </w:pPr>
      <w:r w:rsidRPr="00EF5DE3">
        <w:rPr>
          <w:b/>
          <w:bCs/>
        </w:rPr>
        <w:t>10. Місцезнаходження та банківські реквізити Сторін</w:t>
      </w:r>
    </w:p>
    <w:p w:rsidR="003D33A3" w:rsidRPr="00EF5DE3" w:rsidRDefault="003D33A3"/>
    <w:p w:rsidR="003D33A3" w:rsidRPr="00EF5DE3" w:rsidRDefault="003D33A3">
      <w:r w:rsidRPr="00EF5DE3">
        <w:t xml:space="preserve">                ВЛАСНИК:                                                                  КОРИСТУВАЧ:</w:t>
      </w:r>
    </w:p>
    <w:p w:rsidR="003D33A3" w:rsidRPr="00EF5DE3" w:rsidRDefault="003D33A3">
      <w:r w:rsidRPr="00EF5DE3">
        <w:t>_________________________                                          ________________________</w:t>
      </w:r>
    </w:p>
    <w:p w:rsidR="003D33A3" w:rsidRPr="00EF5DE3" w:rsidRDefault="003D33A3">
      <w:r w:rsidRPr="00EF5DE3">
        <w:t>_________________________                                          ________________________</w:t>
      </w:r>
    </w:p>
    <w:p w:rsidR="003D33A3" w:rsidRPr="00EF5DE3" w:rsidRDefault="003D33A3">
      <w:r w:rsidRPr="00EF5DE3">
        <w:t>_________________________                                          ________________________</w:t>
      </w:r>
    </w:p>
    <w:p w:rsidR="003D33A3" w:rsidRPr="00EF5DE3" w:rsidRDefault="003D33A3">
      <w:r w:rsidRPr="00EF5DE3">
        <w:t>_________________________                                          ________________________</w:t>
      </w:r>
    </w:p>
    <w:p w:rsidR="003D33A3" w:rsidRPr="00EF5DE3" w:rsidRDefault="003D33A3">
      <w:r w:rsidRPr="00EF5DE3">
        <w:t>_________________________                                          ________________________</w:t>
      </w:r>
    </w:p>
    <w:p w:rsidR="003D33A3" w:rsidRPr="00EF5DE3" w:rsidRDefault="003D33A3"/>
    <w:p w:rsidR="003D33A3" w:rsidRPr="00EF5DE3" w:rsidRDefault="003D33A3">
      <w:r w:rsidRPr="00EF5DE3">
        <w:t>М.П.                                                                                    М.П.</w:t>
      </w:r>
    </w:p>
    <w:sectPr w:rsidR="003D33A3" w:rsidRPr="00EF5DE3" w:rsidSect="00527B96">
      <w:pgSz w:w="11906" w:h="16838"/>
      <w:pgMar w:top="1134" w:right="850" w:bottom="1134" w:left="1701" w:header="708" w:footer="708"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EF5DE3"/>
    <w:rsid w:val="000A0D3B"/>
    <w:rsid w:val="001074D9"/>
    <w:rsid w:val="002D12D2"/>
    <w:rsid w:val="002D39BC"/>
    <w:rsid w:val="003D33A3"/>
    <w:rsid w:val="004D05E8"/>
    <w:rsid w:val="00527B96"/>
    <w:rsid w:val="00651D76"/>
    <w:rsid w:val="00680172"/>
    <w:rsid w:val="00694716"/>
    <w:rsid w:val="007253E5"/>
    <w:rsid w:val="009D1040"/>
    <w:rsid w:val="00A15D77"/>
    <w:rsid w:val="00A73566"/>
    <w:rsid w:val="00D10430"/>
    <w:rsid w:val="00DB073A"/>
    <w:rsid w:val="00DC52D2"/>
    <w:rsid w:val="00E95024"/>
    <w:rsid w:val="00EF5D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7B96"/>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527B96"/>
  </w:style>
  <w:style w:type="character" w:customStyle="1" w:styleId="a3">
    <w:name w:val="Символ нумерации"/>
    <w:rsid w:val="00527B96"/>
  </w:style>
  <w:style w:type="character" w:customStyle="1" w:styleId="a4">
    <w:name w:val="Маркеры списка"/>
    <w:rsid w:val="00527B96"/>
    <w:rPr>
      <w:rFonts w:ascii="OpenSymbol" w:eastAsia="OpenSymbol" w:hAnsi="OpenSymbol" w:cs="OpenSymbol"/>
    </w:rPr>
  </w:style>
  <w:style w:type="character" w:styleId="a5">
    <w:name w:val="Hyperlink"/>
    <w:rsid w:val="00527B96"/>
    <w:rPr>
      <w:color w:val="000080"/>
      <w:u w:val="single"/>
    </w:rPr>
  </w:style>
  <w:style w:type="paragraph" w:customStyle="1" w:styleId="a6">
    <w:name w:val="Заголовок"/>
    <w:basedOn w:val="a"/>
    <w:next w:val="a7"/>
    <w:rsid w:val="00527B96"/>
    <w:pPr>
      <w:keepNext/>
      <w:spacing w:before="240" w:after="120"/>
    </w:pPr>
    <w:rPr>
      <w:rFonts w:ascii="Arial" w:eastAsia="Microsoft YaHei" w:hAnsi="Arial" w:cs="Mangal"/>
      <w:sz w:val="28"/>
      <w:szCs w:val="28"/>
    </w:rPr>
  </w:style>
  <w:style w:type="paragraph" w:styleId="a7">
    <w:name w:val="Body Text"/>
    <w:basedOn w:val="a"/>
    <w:rsid w:val="00527B96"/>
    <w:pPr>
      <w:spacing w:after="120"/>
    </w:pPr>
  </w:style>
  <w:style w:type="paragraph" w:styleId="a8">
    <w:name w:val="List"/>
    <w:basedOn w:val="a7"/>
    <w:rsid w:val="00527B96"/>
    <w:rPr>
      <w:rFonts w:cs="Mangal"/>
    </w:rPr>
  </w:style>
  <w:style w:type="paragraph" w:customStyle="1" w:styleId="10">
    <w:name w:val="Название1"/>
    <w:basedOn w:val="a"/>
    <w:rsid w:val="00527B96"/>
    <w:pPr>
      <w:suppressLineNumbers/>
      <w:spacing w:before="120" w:after="120"/>
    </w:pPr>
    <w:rPr>
      <w:rFonts w:cs="Mangal"/>
      <w:i/>
      <w:iCs/>
    </w:rPr>
  </w:style>
  <w:style w:type="paragraph" w:customStyle="1" w:styleId="11">
    <w:name w:val="Указатель1"/>
    <w:basedOn w:val="a"/>
    <w:rsid w:val="00527B96"/>
    <w:pPr>
      <w:suppressLineNumbers/>
    </w:pPr>
    <w:rPr>
      <w:rFonts w:cs="Mangal"/>
    </w:rPr>
  </w:style>
  <w:style w:type="paragraph" w:customStyle="1" w:styleId="a9">
    <w:name w:val="Содержимое таблицы"/>
    <w:basedOn w:val="a"/>
    <w:rsid w:val="00527B96"/>
    <w:pPr>
      <w:suppressLineNumbers/>
    </w:pPr>
  </w:style>
  <w:style w:type="paragraph" w:customStyle="1" w:styleId="aa">
    <w:name w:val="Заголовок таблицы"/>
    <w:basedOn w:val="a9"/>
    <w:rsid w:val="00527B96"/>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style>
  <w:style w:type="character" w:customStyle="1" w:styleId="a3">
    <w:name w:val="Символ нумерации"/>
  </w:style>
  <w:style w:type="character" w:customStyle="1" w:styleId="a4">
    <w:name w:val="Маркеры списка"/>
    <w:rPr>
      <w:rFonts w:ascii="OpenSymbol" w:eastAsia="OpenSymbol" w:hAnsi="OpenSymbol" w:cs="OpenSymbol"/>
    </w:rPr>
  </w:style>
  <w:style w:type="character" w:styleId="a5">
    <w:name w:val="Hyperlink"/>
    <w:rPr>
      <w:color w:val="000080"/>
      <w:u w:val="single"/>
    </w:rPr>
  </w:style>
  <w:style w:type="paragraph" w:customStyle="1" w:styleId="a6">
    <w:name w:val="Заголовок"/>
    <w:basedOn w:val="a"/>
    <w:next w:val="a7"/>
    <w:pPr>
      <w:keepNext/>
      <w:spacing w:before="240" w:after="120"/>
    </w:pPr>
    <w:rPr>
      <w:rFonts w:ascii="Arial" w:eastAsia="Microsoft YaHei" w:hAnsi="Arial" w:cs="Mangal"/>
      <w:sz w:val="28"/>
      <w:szCs w:val="28"/>
    </w:rPr>
  </w:style>
  <w:style w:type="paragraph" w:styleId="a7">
    <w:name w:val="Body Text"/>
    <w:basedOn w:val="a"/>
    <w:pPr>
      <w:spacing w:after="120"/>
    </w:pPr>
  </w:style>
  <w:style w:type="paragraph" w:styleId="a8">
    <w:name w:val="List"/>
    <w:basedOn w:val="a7"/>
    <w:rPr>
      <w:rFonts w:cs="Mangal"/>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10</Pages>
  <Words>4138</Words>
  <Characters>23588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cp:lastPrinted>1900-12-31T21:00:00Z</cp:lastPrinted>
  <dcterms:created xsi:type="dcterms:W3CDTF">2017-08-29T13:51:00Z</dcterms:created>
  <dcterms:modified xsi:type="dcterms:W3CDTF">2017-09-27T11:28:00Z</dcterms:modified>
</cp:coreProperties>
</file>