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0C" w:rsidRDefault="00A7090C" w:rsidP="00A7090C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val="ru-RU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9" o:title=""/>
          </v:shape>
          <o:OLEObject Type="Embed" ProgID="Word.Picture.8" ShapeID="_x0000_i1025" DrawAspect="Content" ObjectID="_1748681655" r:id="rId10"/>
        </w:object>
      </w:r>
    </w:p>
    <w:p w:rsidR="00A7090C" w:rsidRDefault="00A7090C" w:rsidP="00A7090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A7090C" w:rsidRDefault="00A7090C" w:rsidP="00A7090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A7090C" w:rsidRDefault="00A7090C" w:rsidP="00A7090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B17BD7" w:rsidRPr="00B17BD7" w:rsidRDefault="00A7090C" w:rsidP="00A7090C">
      <w:pPr>
        <w:pStyle w:val="ShapkaDocumentu"/>
        <w:spacing w:after="0"/>
        <w:ind w:left="0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B17BD7" w:rsidRPr="00B17BD7" w:rsidRDefault="00B17BD7" w:rsidP="00B17BD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7BD7" w:rsidRDefault="00B17BD7" w:rsidP="00754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внесення змін та доповнень до рішення Арцизької міської ради від 22 лютого 2021 року №</w:t>
      </w:r>
      <w:r w:rsidR="007C3D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181-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VIII</w:t>
      </w:r>
      <w:r w:rsidRPr="00B17BD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</w:t>
      </w:r>
      <w:r w:rsidRPr="00B17B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затвердження міської </w:t>
      </w:r>
      <w:r w:rsidRPr="00B17BD7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програми цивільного захисту, техногенної та  пожежної безпеки Арцизької міської територіальної громади Одеської області на 2021 – 2024 роки</w:t>
      </w:r>
      <w:r w:rsidRPr="00B17BD7">
        <w:rPr>
          <w:rFonts w:ascii="Times New Roman" w:eastAsia="Times New Roman" w:hAnsi="Times New Roman" w:cs="Calibri"/>
          <w:b/>
          <w:bCs/>
          <w:kern w:val="2"/>
          <w:sz w:val="28"/>
          <w:szCs w:val="28"/>
          <w:lang w:eastAsia="ar-SA"/>
        </w:rPr>
        <w:t>»</w:t>
      </w:r>
      <w:r w:rsidR="00754EA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</w:p>
    <w:p w:rsidR="00754EA5" w:rsidRPr="00B17BD7" w:rsidRDefault="00754EA5" w:rsidP="00754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13FE4" w:rsidRDefault="00413FE4" w:rsidP="00754EA5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C058C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підставі пункту 22 частини 1 статті 26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058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статті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59 Закону України «Про місцеве самоврядування в Україні»,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статті 91 Бюджетного кодексу України</w:t>
      </w:r>
      <w:r w:rsidR="00A11DBC">
        <w:rPr>
          <w:rFonts w:ascii="Times New Roman" w:eastAsia="Times New Roman" w:hAnsi="Times New Roman" w:cs="Times New Roman"/>
          <w:sz w:val="28"/>
          <w:szCs w:val="28"/>
          <w:lang w:eastAsia="ar-SA"/>
        </w:rPr>
        <w:t>, Указів Президента України від 24 лютого 2022 року № 64/2022 «Про введення в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оєнного стану в Україні», від 01</w:t>
      </w:r>
      <w:r w:rsidR="00CC6C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травня</w:t>
      </w:r>
      <w:r w:rsidR="00CC6C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2023 року № 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673F6" w:rsidRPr="007673F6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C6C1F">
        <w:rPr>
          <w:rFonts w:ascii="Times New Roman" w:eastAsia="Times New Roman" w:hAnsi="Times New Roman" w:cs="Times New Roman"/>
          <w:sz w:val="28"/>
          <w:szCs w:val="28"/>
          <w:lang w:eastAsia="ar-SA"/>
        </w:rPr>
        <w:t>/2023</w:t>
      </w:r>
      <w:r w:rsidR="00A11D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«Про продовження строку дії воєнного стану в Україні»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 з урахуванням рішень Арцизької міської ради від 16 квітня 2021 року №296-VIII, від 17 вересня 2021 року №727-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03 березня 2022 року №1296-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 25 листопада 2022 року №1455-</w:t>
      </w:r>
      <w:r w:rsidR="00A466A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15 грудня 2022 року №</w:t>
      </w:r>
      <w:r w:rsidR="00EC465F">
        <w:rPr>
          <w:rFonts w:ascii="Times New Roman" w:eastAsia="Times New Roman" w:hAnsi="Times New Roman" w:cs="Times New Roman"/>
          <w:sz w:val="28"/>
          <w:szCs w:val="28"/>
          <w:lang w:eastAsia="ar-SA"/>
        </w:rPr>
        <w:t>1472-</w:t>
      </w:r>
      <w:r w:rsidR="00EC465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27 січня 2023 року №</w:t>
      </w:r>
      <w:r w:rsidR="002A3ED2">
        <w:rPr>
          <w:rFonts w:ascii="Times New Roman" w:eastAsia="Times New Roman" w:hAnsi="Times New Roman" w:cs="Times New Roman"/>
          <w:sz w:val="28"/>
          <w:szCs w:val="28"/>
          <w:lang w:eastAsia="ar-SA"/>
        </w:rPr>
        <w:t>1527-</w:t>
      </w:r>
      <w:r w:rsidR="002A3ED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24 лютого 2023 року №1566</w:t>
      </w:r>
      <w:r w:rsidR="007938E2" w:rsidRP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-VIII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026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17 березня 2023 року №1617</w:t>
      </w:r>
      <w:r w:rsidR="00075450" w:rsidRP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>-VIII</w:t>
      </w:r>
      <w:r w:rsid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19 травня 2023 року №1689-</w:t>
      </w:r>
      <w:r w:rsidR="00204B52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="00204B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ІІІ </w:t>
      </w:r>
      <w:r w:rsidR="00702679">
        <w:rPr>
          <w:rFonts w:ascii="Times New Roman" w:eastAsia="Times New Roman" w:hAnsi="Times New Roman" w:cs="Times New Roman"/>
          <w:sz w:val="28"/>
          <w:szCs w:val="28"/>
          <w:lang w:eastAsia="ar-SA"/>
        </w:rPr>
        <w:t>рішень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виконавчого комітету Арцизької міської ради від 12 липня 2022 року № 134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C633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26 серпня 2022 року № 178, </w:t>
      </w:r>
      <w:r w:rsidR="00A067FA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30 вересня 2022 року № 204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, від 18 жовтня 2022 року № 225, від 01 листопада  2022 року № 242,</w:t>
      </w:r>
      <w:r w:rsidR="00202FB3" w:rsidRPr="00202FB3">
        <w:t xml:space="preserve">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>Арцизька</w:t>
      </w:r>
      <w:proofErr w:type="spellEnd"/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міська рада</w:t>
      </w:r>
      <w:r w:rsidR="00754E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17BD7" w:rsidRPr="00B17BD7" w:rsidRDefault="00413FE4" w:rsidP="00B17BD7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B91A68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</w:t>
      </w:r>
      <w:r w:rsidR="009C1FC5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B91A68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ЛА</w:t>
      </w:r>
      <w:r w:rsidR="009C1FC5" w:rsidRPr="00075450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754E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17BD7" w:rsidRPr="00B17BD7" w:rsidRDefault="00413FE4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зміни та доповнення до рішення Арцизької міської ради від 22 лютого 2021 року №181-VIII «Про затвердження міської програми цивільного захисту, техногенної та  пожежної безпеки Арцизької міської територіальної громади Одеської області на 2021 – 2024 роки», виклавши </w:t>
      </w:r>
      <w:r w:rsidR="007938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Додаток 1 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одаток 3 до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ої програми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цивільного захисту, техногенної та пожежної безпеки Арцизької міської територіальної громади Одеської області на 2021 – 2</w:t>
      </w:r>
      <w:r w:rsid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роки у новій редакції (додаються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B17BD7" w:rsidRPr="00B91A68" w:rsidRDefault="00413FE4" w:rsidP="00B17BD7">
      <w:pPr>
        <w:tabs>
          <w:tab w:val="left" w:pos="31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 </w:t>
      </w:r>
      <w:r w:rsidR="00B17BD7" w:rsidRPr="00B17B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цього рішення покласти </w:t>
      </w:r>
      <w:r w:rsidR="00A466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91A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постійні комісії Арцизької міської ради з питань фінансів, бюджету, соціально-економічного розвитку та інвестиційної діяльності та з питань промисловості, житлово-комунального господарства, енергозбереження, транспорту, зв’язку та сфери послуг. </w:t>
      </w:r>
    </w:p>
    <w:p w:rsidR="00B17BD7" w:rsidRPr="00B17BD7" w:rsidRDefault="00B17BD7" w:rsidP="00B17BD7">
      <w:pPr>
        <w:tabs>
          <w:tab w:val="left" w:pos="31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5DBE" w:rsidRDefault="00AC5DBE" w:rsidP="00AC5D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C5DBE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AC5DBE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AC5DBE" w:rsidRPr="00AC5DBE" w:rsidRDefault="00AC5DBE" w:rsidP="00AC5D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AC5DBE">
        <w:rPr>
          <w:rFonts w:ascii="Times New Roman" w:hAnsi="Times New Roman" w:cs="Times New Roman"/>
          <w:sz w:val="28"/>
          <w:szCs w:val="28"/>
        </w:rPr>
        <w:t>16 червня 2023 року</w:t>
      </w:r>
    </w:p>
    <w:p w:rsidR="00AC5DBE" w:rsidRDefault="00AC5DBE" w:rsidP="00AC5DBE">
      <w:pPr>
        <w:spacing w:after="0" w:line="240" w:lineRule="auto"/>
        <w:rPr>
          <w:sz w:val="28"/>
          <w:szCs w:val="28"/>
          <w:lang w:eastAsia="ru-RU"/>
        </w:rPr>
      </w:pPr>
      <w:r w:rsidRPr="00AC5DBE">
        <w:rPr>
          <w:rFonts w:ascii="Times New Roman" w:hAnsi="Times New Roman" w:cs="Times New Roman"/>
          <w:sz w:val="28"/>
          <w:szCs w:val="28"/>
        </w:rPr>
        <w:t>№17</w:t>
      </w:r>
      <w:r w:rsidRPr="00A7090C">
        <w:rPr>
          <w:rFonts w:ascii="Times New Roman" w:hAnsi="Times New Roman" w:cs="Times New Roman"/>
          <w:sz w:val="28"/>
          <w:szCs w:val="28"/>
        </w:rPr>
        <w:t>35</w:t>
      </w:r>
      <w:r w:rsidRPr="00AC5DBE">
        <w:rPr>
          <w:rFonts w:ascii="Times New Roman" w:hAnsi="Times New Roman" w:cs="Times New Roman"/>
          <w:sz w:val="28"/>
          <w:szCs w:val="28"/>
        </w:rPr>
        <w:t>-VІІІ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B17BD7" w:rsidRDefault="00754EA5" w:rsidP="005416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</w:t>
      </w:r>
      <w:r w:rsidR="00B17BD7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406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B17BD7" w:rsidRDefault="00B17BD7" w:rsidP="00C130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A067F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      до</w:t>
      </w:r>
      <w:r w:rsidR="00AC6265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>
        <w:rPr>
          <w:rFonts w:ascii="Times New Roman" w:eastAsia="Calibri" w:hAnsi="Times New Roman" w:cs="Times New Roman"/>
          <w:sz w:val="28"/>
          <w:szCs w:val="28"/>
        </w:rPr>
        <w:t>Арцизької міської ради</w:t>
      </w:r>
    </w:p>
    <w:p w:rsidR="00B17BD7" w:rsidRPr="00754EA5" w:rsidRDefault="00B17BD7" w:rsidP="00C130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     від 16 </w:t>
      </w:r>
      <w:r w:rsidR="002D5A92">
        <w:rPr>
          <w:rFonts w:ascii="Times New Roman" w:eastAsia="Calibri" w:hAnsi="Times New Roman" w:cs="Times New Roman"/>
          <w:sz w:val="28"/>
          <w:szCs w:val="28"/>
        </w:rPr>
        <w:t>червня</w:t>
      </w:r>
      <w:r w:rsidR="00EC465F">
        <w:rPr>
          <w:rFonts w:ascii="Times New Roman" w:eastAsia="Calibri" w:hAnsi="Times New Roman" w:cs="Times New Roman"/>
          <w:sz w:val="28"/>
          <w:szCs w:val="28"/>
        </w:rPr>
        <w:t xml:space="preserve"> 2023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року № 1735</w:t>
      </w:r>
      <w:r w:rsidR="00B91A68">
        <w:rPr>
          <w:rFonts w:ascii="Times New Roman" w:eastAsia="Calibri" w:hAnsi="Times New Roman" w:cs="Times New Roman"/>
          <w:sz w:val="28"/>
          <w:szCs w:val="28"/>
        </w:rPr>
        <w:t>-</w:t>
      </w:r>
      <w:r w:rsidR="00B91A68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B17BD7" w:rsidRDefault="00B17BD7" w:rsidP="001E5E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E5EF3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:rsidR="000C4AAF" w:rsidRPr="00413FE4" w:rsidRDefault="007230EC" w:rsidP="00C13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13FE4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C1302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="000C4AAF" w:rsidRPr="00413FE4">
        <w:rPr>
          <w:rFonts w:ascii="Times New Roman" w:eastAsia="Calibri" w:hAnsi="Times New Roman" w:cs="Times New Roman"/>
          <w:sz w:val="24"/>
          <w:szCs w:val="24"/>
        </w:rPr>
        <w:t>Додаток  1</w:t>
      </w:r>
    </w:p>
    <w:p w:rsidR="00A376B7" w:rsidRDefault="001A6146" w:rsidP="00C13020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0C4AAF" w:rsidRPr="001A6146">
        <w:rPr>
          <w:rFonts w:ascii="Times New Roman" w:eastAsia="Calibri" w:hAnsi="Times New Roman" w:cs="Times New Roman"/>
          <w:sz w:val="24"/>
          <w:szCs w:val="24"/>
        </w:rPr>
        <w:t xml:space="preserve">до 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міської </w:t>
      </w:r>
      <w:r w:rsidR="000C4AAF" w:rsidRPr="001A6146">
        <w:rPr>
          <w:rFonts w:ascii="Times New Roman" w:eastAsia="Calibri" w:hAnsi="Times New Roman" w:cs="Times New Roman"/>
          <w:sz w:val="24"/>
          <w:szCs w:val="24"/>
        </w:rPr>
        <w:t xml:space="preserve">програми </w:t>
      </w:r>
      <w:r w:rsidRPr="001A6146">
        <w:rPr>
          <w:rFonts w:ascii="Times New Roman" w:eastAsia="Calibri" w:hAnsi="Times New Roman" w:cs="Times New Roman"/>
          <w:sz w:val="24"/>
          <w:szCs w:val="24"/>
        </w:rPr>
        <w:t>цивільного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захисту,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7230E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p w:rsidR="001A6146" w:rsidRPr="001A6146" w:rsidRDefault="00A376B7" w:rsidP="00C13020">
      <w:pPr>
        <w:spacing w:after="0" w:line="240" w:lineRule="auto"/>
        <w:ind w:left="283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1A6146" w:rsidRPr="001A6146">
        <w:rPr>
          <w:rFonts w:ascii="Times New Roman" w:eastAsia="Calibri" w:hAnsi="Times New Roman" w:cs="Times New Roman"/>
          <w:sz w:val="24"/>
          <w:szCs w:val="24"/>
        </w:rPr>
        <w:t>техногенної та пожежної безпеки</w:t>
      </w:r>
    </w:p>
    <w:p w:rsidR="001A6146" w:rsidRPr="001A6146" w:rsidRDefault="001A6146" w:rsidP="00C130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 w:rsidR="00C63334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A376B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Арцизької міської територіальної громади</w:t>
      </w:r>
    </w:p>
    <w:p w:rsidR="000C4AAF" w:rsidRPr="001A6146" w:rsidRDefault="001A6146" w:rsidP="00C13020">
      <w:pPr>
        <w:spacing w:after="0" w:line="240" w:lineRule="auto"/>
        <w:rPr>
          <w:rFonts w:ascii="Times New Roman" w:eastAsia="Andale Sans UI" w:hAnsi="Times New Roman" w:cs="Calibri"/>
          <w:b/>
          <w:bCs/>
          <w:color w:val="000000"/>
          <w:kern w:val="1"/>
          <w:sz w:val="24"/>
          <w:szCs w:val="24"/>
          <w:lang w:bidi="en-US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C633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FE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C13020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Одеської області на 2021-2024 роки</w:t>
      </w:r>
    </w:p>
    <w:p w:rsidR="000C4AAF" w:rsidRPr="000C4AAF" w:rsidRDefault="000C4AAF" w:rsidP="000C4AAF">
      <w:pPr>
        <w:tabs>
          <w:tab w:val="left" w:pos="10080"/>
        </w:tabs>
        <w:spacing w:after="0" w:line="0" w:lineRule="atLeast"/>
        <w:ind w:right="18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Calibri" w:eastAsia="Calibri" w:hAnsi="Calibri" w:cs="Times New Roman"/>
        </w:rPr>
        <w:t xml:space="preserve">                               </w:t>
      </w:r>
    </w:p>
    <w:p w:rsidR="000C4AAF" w:rsidRPr="000C4AAF" w:rsidRDefault="000C4AAF" w:rsidP="000C4AAF">
      <w:pPr>
        <w:keepNext/>
        <w:spacing w:after="0" w:line="0" w:lineRule="atLeast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ПАСПОРТ</w:t>
      </w:r>
    </w:p>
    <w:p w:rsidR="000C4AAF" w:rsidRPr="000C4AAF" w:rsidRDefault="000C4AAF" w:rsidP="000C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4A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міської </w:t>
      </w:r>
      <w:r w:rsidRPr="000C4AAF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програми цивільного захисту, техногенної та пожежної безпеки Арцизької міської  територіальної громади </w:t>
      </w:r>
      <w:r w:rsidRPr="000C4AAF">
        <w:rPr>
          <w:rFonts w:ascii="Times New Roman" w:eastAsia="Calibri" w:hAnsi="Times New Roman" w:cs="Times New Roman"/>
          <w:b/>
          <w:sz w:val="28"/>
          <w:szCs w:val="28"/>
        </w:rPr>
        <w:t xml:space="preserve">Одеської області </w:t>
      </w:r>
    </w:p>
    <w:p w:rsidR="000C4AAF" w:rsidRPr="000C4AAF" w:rsidRDefault="000C4AAF" w:rsidP="000C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sz w:val="28"/>
          <w:szCs w:val="28"/>
        </w:rPr>
        <w:t>на 2021 – 2024 роки</w:t>
      </w:r>
    </w:p>
    <w:p w:rsidR="000C4AAF" w:rsidRPr="000C4AAF" w:rsidRDefault="000C4AAF" w:rsidP="000C4AAF">
      <w:pPr>
        <w:spacing w:after="0" w:line="0" w:lineRule="atLeast"/>
        <w:ind w:right="4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4AAF" w:rsidRPr="000C4AAF" w:rsidRDefault="000C4AAF" w:rsidP="000C4AAF">
      <w:pPr>
        <w:spacing w:after="0" w:line="0" w:lineRule="atLeast"/>
        <w:ind w:right="4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32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62"/>
        <w:gridCol w:w="5593"/>
      </w:tblGrid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11 Державна пожежно-рятувальна частина м. Арциз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11 Державна пожежно-рятувальна частина м. Арциз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  <w:shd w:val="clear" w:color="auto" w:fill="auto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5593" w:type="dxa"/>
            <w:shd w:val="clear" w:color="auto" w:fill="auto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рада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Відповідальний виконавець                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рада, </w:t>
            </w:r>
            <w:r w:rsidR="00073A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Фінансове управління Арцизької міської ради, 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9 ДПРЗ ГУ ДСНС України в Одеській області, Відділення поліції №1 Болградського РВП ГУНП в Одеській області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Учасники програми</w:t>
            </w:r>
            <w:r w:rsidR="00073A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(виконавці заходів програми)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 Державна пожежно-рятувальна частина м. Арциз 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міська  рада</w:t>
            </w:r>
          </w:p>
          <w:p w:rsidR="000C4AAF" w:rsidRPr="000C4AAF" w:rsidRDefault="00E15CF8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Д</w:t>
            </w:r>
            <w:r w:rsidR="000C4AAF"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ержавний </w:t>
            </w:r>
            <w:proofErr w:type="spellStart"/>
            <w:r w:rsidR="000C4AAF"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пожежно</w:t>
            </w:r>
            <w:proofErr w:type="spellEnd"/>
            <w:r w:rsidR="000C4AAF"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рятувальний загін ГУ ДСНС України в Одеській області Відділення поліції №1 Болградського РВП ГУНП в Одеській області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КНП «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центральна опорна лікарня» Арцизької міської ради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КНП «Центр первинної медико-санітарної допомоги Арцизької міської ради»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КУ «Центр надання соціальних послуг» Арцизької міської ради</w:t>
            </w:r>
          </w:p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КП «Благоустрій», КП «Комфорт-16», КП «Водоканал», КП «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Житловик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593" w:type="dxa"/>
          </w:tcPr>
          <w:p w:rsidR="000C4AAF" w:rsidRPr="000C4AAF" w:rsidRDefault="000C4AAF" w:rsidP="000C4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2021-2024 роки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Перелік місцевих бюджетів, які беруть участь у виконанні               програми</w:t>
            </w:r>
          </w:p>
        </w:tc>
        <w:tc>
          <w:tcPr>
            <w:tcW w:w="5593" w:type="dxa"/>
            <w:vAlign w:val="center"/>
          </w:tcPr>
          <w:p w:rsidR="000C4AAF" w:rsidRPr="000C4AAF" w:rsidRDefault="000C4AAF" w:rsidP="000C4A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Бюджет Арцизької міської територіальної громади</w:t>
            </w:r>
          </w:p>
        </w:tc>
      </w:tr>
      <w:tr w:rsidR="000C4AAF" w:rsidRPr="000C4AAF" w:rsidTr="00B17BD7">
        <w:tc>
          <w:tcPr>
            <w:tcW w:w="566" w:type="dxa"/>
            <w:vAlign w:val="center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162" w:type="dxa"/>
          </w:tcPr>
          <w:p w:rsidR="000C4AAF" w:rsidRPr="000C4AAF" w:rsidRDefault="000C4AAF" w:rsidP="000C4AA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 (</w:t>
            </w:r>
            <w:proofErr w:type="spellStart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.), у тому числі:</w:t>
            </w:r>
          </w:p>
        </w:tc>
        <w:tc>
          <w:tcPr>
            <w:tcW w:w="5593" w:type="dxa"/>
            <w:vAlign w:val="center"/>
          </w:tcPr>
          <w:p w:rsidR="000C4AAF" w:rsidRPr="001E14F7" w:rsidRDefault="001109A8" w:rsidP="000578AE">
            <w:pPr>
              <w:tabs>
                <w:tab w:val="left" w:pos="1080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0578AE">
              <w:rPr>
                <w:rFonts w:ascii="Times New Roman" w:eastAsia="Calibri" w:hAnsi="Times New Roman" w:cs="Times New Roman"/>
                <w:sz w:val="28"/>
                <w:szCs w:val="28"/>
              </w:rPr>
              <w:t>617,3</w:t>
            </w:r>
          </w:p>
        </w:tc>
      </w:tr>
      <w:tr w:rsidR="000C4AAF" w:rsidRPr="000C4AAF" w:rsidTr="00B17BD7">
        <w:trPr>
          <w:trHeight w:val="169"/>
        </w:trPr>
        <w:tc>
          <w:tcPr>
            <w:tcW w:w="566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162" w:type="dxa"/>
            <w:vAlign w:val="center"/>
          </w:tcPr>
          <w:p w:rsidR="000C4AAF" w:rsidRPr="000C4AAF" w:rsidRDefault="000C4AAF" w:rsidP="000C4AA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Бюджет Арцизької міської територіальної громади</w:t>
            </w:r>
          </w:p>
        </w:tc>
        <w:tc>
          <w:tcPr>
            <w:tcW w:w="5593" w:type="dxa"/>
            <w:vAlign w:val="center"/>
          </w:tcPr>
          <w:p w:rsidR="000C4AAF" w:rsidRPr="001E14F7" w:rsidRDefault="001109A8" w:rsidP="000578AE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0578AE">
              <w:rPr>
                <w:rFonts w:ascii="Times New Roman" w:eastAsia="Calibri" w:hAnsi="Times New Roman" w:cs="Times New Roman"/>
                <w:sz w:val="28"/>
                <w:szCs w:val="28"/>
              </w:rPr>
              <w:t>617,3</w:t>
            </w:r>
          </w:p>
        </w:tc>
      </w:tr>
      <w:tr w:rsidR="000C4AAF" w:rsidRPr="000C4AAF" w:rsidTr="00B17BD7">
        <w:tc>
          <w:tcPr>
            <w:tcW w:w="566" w:type="dxa"/>
          </w:tcPr>
          <w:p w:rsidR="000C4AAF" w:rsidRPr="000C4AAF" w:rsidRDefault="000C4AAF" w:rsidP="000C4A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162" w:type="dxa"/>
            <w:vAlign w:val="center"/>
          </w:tcPr>
          <w:p w:rsidR="000C4AAF" w:rsidRPr="000C4AAF" w:rsidRDefault="000C4AAF" w:rsidP="000C4AA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кошти </w:t>
            </w:r>
            <w:r w:rsidRPr="000C4AAF">
              <w:rPr>
                <w:rFonts w:ascii="Times New Roman" w:eastAsia="Calibri" w:hAnsi="Times New Roman" w:cs="Times New Roman"/>
                <w:spacing w:val="-5"/>
                <w:sz w:val="28"/>
                <w:szCs w:val="28"/>
              </w:rPr>
              <w:t>не бюджетних</w:t>
            </w:r>
            <w:r w:rsidRPr="000C4A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джерел</w:t>
            </w:r>
          </w:p>
        </w:tc>
        <w:tc>
          <w:tcPr>
            <w:tcW w:w="5593" w:type="dxa"/>
            <w:vAlign w:val="center"/>
          </w:tcPr>
          <w:p w:rsidR="000C4AAF" w:rsidRPr="00A376B7" w:rsidRDefault="000C4AAF" w:rsidP="000C4AAF">
            <w:pPr>
              <w:tabs>
                <w:tab w:val="left" w:pos="108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76B7">
              <w:rPr>
                <w:rFonts w:ascii="Times New Roman" w:eastAsia="Calibri" w:hAnsi="Times New Roman" w:cs="Times New Roman"/>
                <w:sz w:val="28"/>
                <w:szCs w:val="28"/>
              </w:rPr>
              <w:t>Не підлягає прогнозуванню</w:t>
            </w:r>
          </w:p>
        </w:tc>
      </w:tr>
    </w:tbl>
    <w:p w:rsidR="000C4AAF" w:rsidRPr="000C4AAF" w:rsidRDefault="000C4AAF" w:rsidP="000C4A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4AA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C4AAF" w:rsidRPr="000C4AAF" w:rsidRDefault="000C4AAF" w:rsidP="000C4A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C4AA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</w:t>
      </w:r>
    </w:p>
    <w:p w:rsidR="00B17BD7" w:rsidRDefault="000C4AAF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7BD7" w:rsidRDefault="00B17BD7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7F2" w:rsidRDefault="00CA77F2" w:rsidP="000C4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CA77F2" w:rsidSect="005416DC">
          <w:headerReference w:type="even" r:id="rId11"/>
          <w:headerReference w:type="defaul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CA77F2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</w:t>
      </w:r>
      <w:r w:rsidR="00E15CF8">
        <w:rPr>
          <w:rFonts w:ascii="Times New Roman" w:eastAsia="Calibri" w:hAnsi="Times New Roman" w:cs="Times New Roman"/>
          <w:sz w:val="28"/>
          <w:szCs w:val="28"/>
        </w:rPr>
        <w:t>Додаток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CA77F2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до 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рішення  Арцизької міської ради</w:t>
      </w:r>
    </w:p>
    <w:p w:rsidR="00CA77F2" w:rsidRPr="007230EC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                        від 16 </w:t>
      </w:r>
      <w:r w:rsidR="002D5A92">
        <w:rPr>
          <w:rFonts w:ascii="Times New Roman" w:eastAsia="Calibri" w:hAnsi="Times New Roman" w:cs="Times New Roman"/>
          <w:sz w:val="28"/>
          <w:szCs w:val="28"/>
        </w:rPr>
        <w:t>червня</w:t>
      </w:r>
      <w:r w:rsidR="00754EA5">
        <w:rPr>
          <w:rFonts w:ascii="Times New Roman" w:eastAsia="Calibri" w:hAnsi="Times New Roman" w:cs="Times New Roman"/>
          <w:sz w:val="28"/>
          <w:szCs w:val="28"/>
        </w:rPr>
        <w:t xml:space="preserve"> 2023 року №1735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:rsidR="00CA77F2" w:rsidRDefault="00CA77F2" w:rsidP="00CA77F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</w:t>
      </w:r>
    </w:p>
    <w:p w:rsidR="00CA77F2" w:rsidRPr="00413FE4" w:rsidRDefault="00CA77F2" w:rsidP="00CA77F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13FE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Pr="00413FE4">
        <w:rPr>
          <w:rFonts w:ascii="Times New Roman" w:eastAsia="Calibri" w:hAnsi="Times New Roman" w:cs="Times New Roman"/>
          <w:bCs/>
          <w:sz w:val="24"/>
          <w:szCs w:val="24"/>
        </w:rPr>
        <w:t xml:space="preserve">Додаток 3 </w:t>
      </w:r>
    </w:p>
    <w:p w:rsidR="00CA77F2" w:rsidRDefault="00CA77F2" w:rsidP="00CA77F2">
      <w:pPr>
        <w:spacing w:after="0" w:line="240" w:lineRule="auto"/>
        <w:ind w:left="778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до міської програми цивільного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захисту,</w:t>
      </w: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CA77F2" w:rsidRPr="001A6146" w:rsidRDefault="00CA77F2" w:rsidP="00CA77F2">
      <w:pPr>
        <w:spacing w:after="0" w:line="240" w:lineRule="auto"/>
        <w:ind w:left="778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техногенної та пожежної безпеки</w:t>
      </w:r>
    </w:p>
    <w:p w:rsidR="00CA77F2" w:rsidRPr="001A6146" w:rsidRDefault="00CA77F2" w:rsidP="00CA77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Арцизької міської територіальної громади</w:t>
      </w:r>
    </w:p>
    <w:p w:rsidR="00CA77F2" w:rsidRPr="001A6146" w:rsidRDefault="00CA77F2" w:rsidP="00CA77F2">
      <w:pPr>
        <w:spacing w:after="0" w:line="240" w:lineRule="auto"/>
        <w:rPr>
          <w:rFonts w:ascii="Times New Roman" w:eastAsia="Andale Sans UI" w:hAnsi="Times New Roman" w:cs="Calibri"/>
          <w:b/>
          <w:bCs/>
          <w:color w:val="000000"/>
          <w:kern w:val="1"/>
          <w:sz w:val="24"/>
          <w:szCs w:val="24"/>
          <w:lang w:bidi="en-US"/>
        </w:rPr>
      </w:pPr>
      <w:r w:rsidRPr="001A61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1A6146">
        <w:rPr>
          <w:rFonts w:ascii="Times New Roman" w:eastAsia="Calibri" w:hAnsi="Times New Roman" w:cs="Times New Roman"/>
          <w:sz w:val="24"/>
          <w:szCs w:val="24"/>
        </w:rPr>
        <w:t>Одеської області на 2021-2024 роки</w:t>
      </w:r>
    </w:p>
    <w:p w:rsidR="00CA77F2" w:rsidRPr="000C4AAF" w:rsidRDefault="00CA77F2" w:rsidP="00CA77F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</w:t>
      </w:r>
    </w:p>
    <w:p w:rsidR="00CA77F2" w:rsidRPr="000C4AAF" w:rsidRDefault="00CA77F2" w:rsidP="00CA77F2">
      <w:pPr>
        <w:tabs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C4AAF">
        <w:rPr>
          <w:rFonts w:ascii="Times New Roman" w:eastAsia="Calibri" w:hAnsi="Times New Roman" w:cs="Times New Roman"/>
          <w:b/>
          <w:bCs/>
          <w:sz w:val="28"/>
          <w:szCs w:val="28"/>
        </w:rPr>
        <w:t>Напрямки діяльності та заходи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0C4AAF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програми цивільного захисту, техногенної та пожежної безпеки Арцизької міської територіальної громади 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proofErr w:type="spellStart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>Одеської</w:t>
      </w:r>
      <w:proofErr w:type="spellEnd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>області</w:t>
      </w:r>
      <w:proofErr w:type="spellEnd"/>
      <w:r w:rsidRPr="000C4AAF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 на 2021 – 2024 роки</w:t>
      </w:r>
    </w:p>
    <w:p w:rsidR="00CA77F2" w:rsidRPr="000C4AAF" w:rsidRDefault="00CA77F2" w:rsidP="00CA7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W w:w="16150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1723"/>
        <w:gridCol w:w="3861"/>
        <w:gridCol w:w="825"/>
        <w:gridCol w:w="25"/>
        <w:gridCol w:w="1847"/>
        <w:gridCol w:w="1338"/>
        <w:gridCol w:w="20"/>
        <w:gridCol w:w="904"/>
        <w:gridCol w:w="20"/>
        <w:gridCol w:w="831"/>
        <w:gridCol w:w="20"/>
        <w:gridCol w:w="978"/>
        <w:gridCol w:w="20"/>
        <w:gridCol w:w="831"/>
        <w:gridCol w:w="20"/>
        <w:gridCol w:w="830"/>
        <w:gridCol w:w="20"/>
        <w:gridCol w:w="1539"/>
        <w:gridCol w:w="20"/>
      </w:tblGrid>
      <w:tr w:rsidR="00CA77F2" w:rsidRPr="000C4AAF" w:rsidTr="00CA77F2">
        <w:trPr>
          <w:gridAfter w:val="1"/>
          <w:wAfter w:w="20" w:type="dxa"/>
          <w:trHeight w:val="20"/>
          <w:tblHeader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№ з/п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Назва напряму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діяльності (пріоритетні завдання)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Перелік заходів Програми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Строк 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вико-нання</w:t>
            </w:r>
            <w:proofErr w:type="spellEnd"/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Виконавці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заходів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Джерела 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фінансу-вання</w:t>
            </w:r>
            <w:proofErr w:type="spellEnd"/>
          </w:p>
        </w:tc>
        <w:tc>
          <w:tcPr>
            <w:tcW w:w="44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Орієнтовні обсяги фінансування (</w:t>
            </w:r>
            <w:proofErr w:type="spellStart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тис.грн</w:t>
            </w:r>
            <w:proofErr w:type="spellEnd"/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84" w:right="-9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Очікуваний результат </w:t>
            </w:r>
          </w:p>
        </w:tc>
      </w:tr>
      <w:tr w:rsidR="00CA77F2" w:rsidRPr="000C4AAF" w:rsidTr="00CA77F2">
        <w:trPr>
          <w:gridAfter w:val="1"/>
          <w:wAfter w:w="20" w:type="dxa"/>
          <w:trHeight w:val="20"/>
          <w:tblHeader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Всього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2024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</w:tr>
      <w:tr w:rsidR="00CA77F2" w:rsidRPr="000C4AAF" w:rsidTr="00CA77F2">
        <w:trPr>
          <w:gridAfter w:val="1"/>
          <w:wAfter w:w="20" w:type="dxa"/>
          <w:trHeight w:val="199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C4AAF">
              <w:rPr>
                <w:rFonts w:ascii="Times New Roman" w:eastAsia="Calibri" w:hAnsi="Times New Roman" w:cs="Times New Roman"/>
              </w:rPr>
              <w:t>1</w:t>
            </w:r>
            <w:r w:rsidRPr="000C4AAF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AF">
              <w:rPr>
                <w:rFonts w:ascii="Times New Roman" w:eastAsia="Calibri" w:hAnsi="Times New Roman" w:cs="Times New Roman"/>
              </w:rPr>
              <w:t>Інформаційне забезпечення у сфері техногенно-природної та пожежної безпеки</w:t>
            </w:r>
          </w:p>
          <w:p w:rsidR="00CA77F2" w:rsidRPr="000C4AAF" w:rsidRDefault="00CA77F2" w:rsidP="001109A8">
            <w:pPr>
              <w:spacing w:after="0" w:line="240" w:lineRule="atLeast"/>
              <w:ind w:right="-109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1.1 Організація проведення щорічного Всеукраїнського фестивалю дружин юних пожежних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  <w:b/>
                <w:bCs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2021-2024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Відділ освіти, молоді та спорту Арцизької міської ради</w:t>
            </w: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keepLines/>
              <w:tabs>
                <w:tab w:val="left" w:pos="1080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4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Арцизької міської ТГ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37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59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5,0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85" w:right="-32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color w:val="000000"/>
                <w:lang w:eastAsia="uk-UA"/>
              </w:rPr>
              <w:t>Підвищення рівня обізнаності населення щодо дій у разі виникнення надзвичайних ситуацій</w:t>
            </w:r>
          </w:p>
        </w:tc>
      </w:tr>
      <w:tr w:rsidR="00CA77F2" w:rsidRPr="000C4AAF" w:rsidTr="00CA77F2">
        <w:trPr>
          <w:gridAfter w:val="1"/>
          <w:wAfter w:w="20" w:type="dxa"/>
          <w:trHeight w:val="33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Забезпечення цивільної та громадської безпеки</w:t>
            </w:r>
          </w:p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 xml:space="preserve">2.1 Утворення та забезпечення функціонування в </w:t>
            </w: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Арцизькій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міській територіальній громаді  підрозділів місцевої пожежної охорони.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2.2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0C4AAF">
              <w:rPr>
                <w:rFonts w:ascii="Times New Roman" w:eastAsia="Times New Roman" w:hAnsi="Times New Roman" w:cs="Times New Roman"/>
              </w:rPr>
              <w:t xml:space="preserve">Ремонт та встановлення вуличних пожежних гідрантів,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будівництво та ремонт пожежних водоймищ, створення пірсів для забору води пожежною технікою з природних </w:t>
            </w:r>
            <w:proofErr w:type="spellStart"/>
            <w:r w:rsidRPr="000C4AAF">
              <w:rPr>
                <w:rFonts w:ascii="Times New Roman" w:eastAsia="Times New Roman" w:hAnsi="Times New Roman" w:cs="Times New Roman"/>
                <w:bCs/>
              </w:rPr>
              <w:lastRenderedPageBreak/>
              <w:t>вододжерел</w:t>
            </w:r>
            <w:proofErr w:type="spellEnd"/>
            <w:r w:rsidRPr="000C4AAF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0C4AAF">
              <w:rPr>
                <w:rFonts w:ascii="Times New Roman" w:eastAsia="Times New Roman" w:hAnsi="Times New Roman" w:cs="Times New Roman"/>
                <w:spacing w:val="-5"/>
              </w:rPr>
              <w:t>2.3 Забезпечення паливо-мастильними матеріалами з метою ліквідації пожеж, загорань та інших надзвичайних подій техногенного та природного характеру, запобігання негативних явищ, спричине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них збройною агресією проти України.</w:t>
            </w:r>
          </w:p>
          <w:p w:rsidR="00CA77F2" w:rsidRPr="0052252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2.4 Забезпечення життєдіяльності населення громади внаслідок  надзвичайних подій техногенного та природного характеру, воєнних дій, а саме:</w:t>
            </w:r>
          </w:p>
          <w:p w:rsidR="00CA77F2" w:rsidRPr="0052252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1) придбання предметів, матеріалів, обладнання;</w:t>
            </w:r>
          </w:p>
          <w:p w:rsidR="00CA77F2" w:rsidRPr="0052252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522522">
              <w:rPr>
                <w:rFonts w:ascii="Times New Roman" w:eastAsia="Times New Roman" w:hAnsi="Times New Roman" w:cs="Times New Roman"/>
                <w:spacing w:val="-5"/>
              </w:rPr>
              <w:t>2) придбання обладнання і предмет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ів довгострокового користування;</w:t>
            </w:r>
          </w:p>
          <w:p w:rsidR="00CA77F2" w:rsidRPr="00267159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267159">
              <w:rPr>
                <w:rFonts w:ascii="Times New Roman" w:eastAsia="Times New Roman" w:hAnsi="Times New Roman" w:cs="Times New Roman"/>
                <w:spacing w:val="-5"/>
              </w:rPr>
              <w:t>3) забезпечення паливо-мастильними матеріалами для роботи генераторів на об’єктах водопостачання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та</w:t>
            </w:r>
            <w:r>
              <w:t xml:space="preserve"> </w:t>
            </w:r>
            <w:r w:rsidRPr="002F4EA2">
              <w:rPr>
                <w:rFonts w:ascii="Times New Roman" w:eastAsia="Times New Roman" w:hAnsi="Times New Roman" w:cs="Times New Roman"/>
                <w:spacing w:val="-5"/>
              </w:rPr>
              <w:t>пунктах незламності (обігріву)</w:t>
            </w:r>
            <w:r w:rsidRPr="00267159">
              <w:rPr>
                <w:rFonts w:ascii="Times New Roman" w:eastAsia="Times New Roman" w:hAnsi="Times New Roman" w:cs="Times New Roman"/>
                <w:spacing w:val="-5"/>
              </w:rPr>
              <w:t>;</w:t>
            </w:r>
          </w:p>
          <w:p w:rsidR="00CA77F2" w:rsidRPr="00267159" w:rsidRDefault="00E335A0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3.1) оплата за спожиті комунальні послуги в пунктах </w:t>
            </w:r>
            <w:r w:rsidR="00A33831">
              <w:rPr>
                <w:rFonts w:ascii="Times New Roman" w:eastAsia="Times New Roman" w:hAnsi="Times New Roman" w:cs="Times New Roman"/>
                <w:spacing w:val="-5"/>
              </w:rPr>
              <w:t>незламності( обігріву), захисних спорудах</w:t>
            </w: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267159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267159">
              <w:rPr>
                <w:rFonts w:ascii="Times New Roman" w:eastAsia="Times New Roman" w:hAnsi="Times New Roman" w:cs="Times New Roman"/>
                <w:spacing w:val="-5"/>
              </w:rPr>
              <w:t>4) придбання предметів, матеріалів, обладнання;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</w:t>
            </w:r>
            <w:r w:rsidRPr="00860334">
              <w:rPr>
                <w:rFonts w:ascii="Times New Roman" w:eastAsia="Times New Roman" w:hAnsi="Times New Roman" w:cs="Times New Roman"/>
              </w:rPr>
              <w:t>абезпечення належних умов функціонуванн</w:t>
            </w:r>
            <w:r>
              <w:rPr>
                <w:rFonts w:ascii="Times New Roman" w:eastAsia="Times New Roman" w:hAnsi="Times New Roman" w:cs="Times New Roman"/>
              </w:rPr>
              <w:t xml:space="preserve">я в </w:t>
            </w:r>
            <w:r w:rsidRPr="00860334">
              <w:rPr>
                <w:rFonts w:ascii="Times New Roman" w:eastAsia="Times New Roman" w:hAnsi="Times New Roman" w:cs="Times New Roman"/>
              </w:rPr>
              <w:t>місцях</w:t>
            </w:r>
            <w:r>
              <w:rPr>
                <w:rFonts w:ascii="Times New Roman" w:eastAsia="Times New Roman" w:hAnsi="Times New Roman" w:cs="Times New Roman"/>
              </w:rPr>
              <w:t xml:space="preserve"> розташування </w:t>
            </w:r>
            <w:r w:rsidRPr="00860334">
              <w:rPr>
                <w:rFonts w:ascii="Times New Roman" w:eastAsia="Times New Roman" w:hAnsi="Times New Roman" w:cs="Times New Roman"/>
              </w:rPr>
              <w:t xml:space="preserve">внутрішньо </w:t>
            </w:r>
            <w:r w:rsidRPr="00860334">
              <w:rPr>
                <w:rFonts w:ascii="Times New Roman" w:eastAsia="Times New Roman" w:hAnsi="Times New Roman" w:cs="Times New Roman"/>
              </w:rPr>
              <w:lastRenderedPageBreak/>
              <w:t>переміщених осіб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CA77F2" w:rsidRPr="00267159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267159">
              <w:rPr>
                <w:rFonts w:ascii="Times New Roman" w:eastAsia="Times New Roman" w:hAnsi="Times New Roman" w:cs="Times New Roman"/>
                <w:spacing w:val="-5"/>
              </w:rPr>
              <w:t>5) придбання обладнання і предметів довгострокового користування.</w:t>
            </w:r>
          </w:p>
          <w:p w:rsidR="00CA77F2" w:rsidRPr="00254B6D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FF0000"/>
                <w:spacing w:val="-5"/>
              </w:rPr>
            </w:pPr>
          </w:p>
          <w:p w:rsidR="00CA77F2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AD67E1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 xml:space="preserve">2.5 </w:t>
            </w:r>
            <w:r w:rsidRPr="00AD67E1">
              <w:rPr>
                <w:rFonts w:ascii="Times New Roman" w:eastAsia="Times New Roman" w:hAnsi="Times New Roman" w:cs="Times New Roman"/>
                <w:spacing w:val="-5"/>
              </w:rPr>
              <w:t>Придбання предметів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, матеріалів </w:t>
            </w:r>
            <w:r w:rsidRPr="00AD67E1">
              <w:rPr>
                <w:rFonts w:ascii="Times New Roman" w:eastAsia="Times New Roman" w:hAnsi="Times New Roman" w:cs="Times New Roman"/>
                <w:spacing w:val="-5"/>
              </w:rPr>
              <w:t xml:space="preserve"> для облаштування місць тимчасового перебування  внутрішньо переміщених (евакуйованих) осіб. 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pacing w:val="-5"/>
              </w:rPr>
              <w:t>2.6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 xml:space="preserve"> Забезпечення резервом лікарських засобів закладів охорони здоров’я Арцизької міської ради на період дії воєнного стану в Україні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</w:rPr>
            </w:pPr>
          </w:p>
          <w:p w:rsidR="00CA77F2" w:rsidRPr="001C577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</w:rPr>
            </w:pPr>
            <w:r w:rsidRPr="001C5774">
              <w:rPr>
                <w:rFonts w:ascii="Times New Roman" w:eastAsia="Calibri" w:hAnsi="Times New Roman" w:cs="Times New Roman"/>
                <w:bCs/>
              </w:rPr>
              <w:t xml:space="preserve">2.7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Облаштування </w:t>
            </w:r>
            <w:r w:rsidRPr="001C5774">
              <w:rPr>
                <w:rFonts w:ascii="Times New Roman" w:eastAsia="Calibri" w:hAnsi="Times New Roman" w:cs="Times New Roman"/>
                <w:bCs/>
              </w:rPr>
              <w:t>місць тимчасового перебування  внутрішньо переміщених (евакуйованих) осіб.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2.8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Придбання предметів та матеріалів першої необхідності 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>на період дії воєнного стану в Україні</w:t>
            </w:r>
          </w:p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2.9 </w:t>
            </w:r>
            <w:r w:rsidRPr="000C4AAF">
              <w:rPr>
                <w:rFonts w:ascii="Times New Roman" w:eastAsia="Times New Roman" w:hAnsi="Times New Roman" w:cs="Times New Roman"/>
                <w:bCs/>
              </w:rPr>
              <w:t xml:space="preserve">Придбання продуктів харчування </w:t>
            </w:r>
            <w:r w:rsidRPr="000C4AAF">
              <w:rPr>
                <w:rFonts w:ascii="Times New Roman" w:eastAsia="Times New Roman" w:hAnsi="Times New Roman" w:cs="Times New Roman"/>
                <w:spacing w:val="-5"/>
              </w:rPr>
              <w:t>на період дії воєнного стану в Україні</w:t>
            </w:r>
          </w:p>
          <w:p w:rsidR="00CA77F2" w:rsidRPr="000578AE" w:rsidRDefault="000578AE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Cs/>
              </w:rPr>
            </w:pPr>
            <w:r w:rsidRPr="000578AE">
              <w:rPr>
                <w:rFonts w:ascii="Times New Roman" w:eastAsia="Calibri" w:hAnsi="Times New Roman" w:cs="Times New Roman"/>
                <w:b/>
                <w:bCs/>
                <w:lang w:val="ru-RU"/>
              </w:rPr>
              <w:t>2</w:t>
            </w:r>
            <w:r w:rsidRPr="000578AE">
              <w:rPr>
                <w:rFonts w:ascii="Times New Roman" w:eastAsia="Calibri" w:hAnsi="Times New Roman" w:cs="Times New Roman"/>
                <w:bCs/>
              </w:rPr>
              <w:t xml:space="preserve">.10 </w:t>
            </w:r>
            <w:r w:rsidR="00786D54">
              <w:rPr>
                <w:rFonts w:ascii="Times New Roman" w:eastAsia="Calibri" w:hAnsi="Times New Roman" w:cs="Times New Roman"/>
                <w:bCs/>
              </w:rPr>
              <w:t>Придбання систем та засобів оповіщення та інформування населення з цивільної оборони.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AAF">
              <w:rPr>
                <w:rFonts w:ascii="Times New Roman" w:eastAsia="Calibri" w:hAnsi="Times New Roman" w:cs="Times New Roman"/>
                <w:b/>
                <w:bCs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lastRenderedPageBreak/>
              <w:t>2021-2024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Комунальне підприємство «Водоканал»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CA77F2" w:rsidRPr="000C4AAF" w:rsidRDefault="00E15CF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15CF8">
              <w:rPr>
                <w:rFonts w:ascii="Times New Roman" w:eastAsia="Calibri" w:hAnsi="Times New Roman" w:cs="Times New Roman"/>
              </w:rPr>
              <w:t xml:space="preserve">9 Державний </w:t>
            </w:r>
            <w:proofErr w:type="spellStart"/>
            <w:r w:rsidRPr="00E15CF8">
              <w:rPr>
                <w:rFonts w:ascii="Times New Roman" w:eastAsia="Calibri" w:hAnsi="Times New Roman" w:cs="Times New Roman"/>
              </w:rPr>
              <w:t>пожежно</w:t>
            </w:r>
            <w:proofErr w:type="spellEnd"/>
            <w:r w:rsidRPr="00E15CF8">
              <w:rPr>
                <w:rFonts w:ascii="Times New Roman" w:eastAsia="Calibri" w:hAnsi="Times New Roman" w:cs="Times New Roman"/>
              </w:rPr>
              <w:t xml:space="preserve"> - рятувальний загін ГУ ДСНС України в Одеській області</w:t>
            </w:r>
            <w:r>
              <w:rPr>
                <w:rFonts w:ascii="Times New Roman" w:eastAsia="Calibri" w:hAnsi="Times New Roman" w:cs="Times New Roman"/>
              </w:rPr>
              <w:t xml:space="preserve"> (для 11 ДРПЧ м. Арциз)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E15CF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0C4AAF">
              <w:rPr>
                <w:rFonts w:ascii="Times New Roman" w:eastAsia="Calibri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Calibri" w:hAnsi="Times New Roman" w:cs="Times New Roman"/>
              </w:rPr>
              <w:t xml:space="preserve"> міська рада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КП «Водоканал»,</w:t>
            </w: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 xml:space="preserve">КП </w:t>
            </w: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«Комфорт-16»</w:t>
            </w:r>
            <w:r>
              <w:rPr>
                <w:rFonts w:ascii="Times New Roman" w:eastAsia="Times New Roman" w:hAnsi="Times New Roman" w:cs="Times New Roman"/>
              </w:rPr>
              <w:t>, КП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Житловик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»,</w:t>
            </w:r>
          </w:p>
          <w:p w:rsidR="00CA77F2" w:rsidRPr="00267159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267159">
              <w:rPr>
                <w:rFonts w:ascii="Times New Roman" w:eastAsia="Times New Roman" w:hAnsi="Times New Roman" w:cs="Times New Roman"/>
              </w:rPr>
              <w:t>КНП «Центр первинної медико-санітарної допомоги»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503C7B" w:rsidRDefault="00CA77F2" w:rsidP="001109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03C7B">
              <w:rPr>
                <w:rFonts w:ascii="Times New Roman" w:eastAsia="Times New Roman" w:hAnsi="Times New Roman" w:cs="Times New Roman"/>
              </w:rPr>
              <w:t>КНП «Це</w:t>
            </w:r>
            <w:r w:rsidR="00E15CF8">
              <w:rPr>
                <w:rFonts w:ascii="Times New Roman" w:eastAsia="Times New Roman" w:hAnsi="Times New Roman" w:cs="Times New Roman"/>
              </w:rPr>
              <w:t xml:space="preserve">нтр первинної медико-санітарної </w:t>
            </w:r>
            <w:r w:rsidRPr="00503C7B">
              <w:rPr>
                <w:rFonts w:ascii="Times New Roman" w:eastAsia="Times New Roman" w:hAnsi="Times New Roman" w:cs="Times New Roman"/>
              </w:rPr>
              <w:t>допомоги»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95718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95718">
              <w:rPr>
                <w:rFonts w:ascii="Times New Roman" w:eastAsia="Times New Roman" w:hAnsi="Times New Roman" w:cs="Times New Roman"/>
              </w:rPr>
              <w:t xml:space="preserve"> міська рада</w:t>
            </w:r>
            <w:r>
              <w:rPr>
                <w:rFonts w:ascii="Times New Roman" w:eastAsia="Times New Roman" w:hAnsi="Times New Roman" w:cs="Times New Roman"/>
              </w:rPr>
              <w:t>, КП «Комфорт-16»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15CF8" w:rsidRDefault="00E15CF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 xml:space="preserve"> центральна опорна лікарня»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«Центр первинної медико-санітарної допомоги»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КУ «Центр надання соціальних послуг»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578AE" w:rsidRDefault="00786D54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міська рада</w:t>
            </w:r>
          </w:p>
          <w:p w:rsidR="000578AE" w:rsidRPr="000C4AAF" w:rsidRDefault="000578AE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«Комфорт-16»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Бюджет Арцизької міської ТГ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800,0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130,0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1579,0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297,9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120,0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color w:val="FF0000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384,1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68,0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50,0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348,8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240,0</w:t>
            </w: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057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4</w:t>
            </w:r>
            <w:r w:rsidR="000578AE">
              <w:rPr>
                <w:rFonts w:ascii="Times New Roman" w:eastAsia="Calibri" w:hAnsi="Times New Roman" w:cs="Times New Roman"/>
                <w:lang w:eastAsia="uk-UA"/>
              </w:rPr>
              <w:t>758,4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277,0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85,0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1393,0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297,9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120,0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color w:val="FF0000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282,0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E335A0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68,0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50,0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348,8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3544,7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102,1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A33831" w:rsidRPr="000578AE" w:rsidRDefault="00A33831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30,0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E335A0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578AE">
              <w:rPr>
                <w:rFonts w:ascii="Times New Roman" w:eastAsia="Calibri" w:hAnsi="Times New Roman" w:cs="Times New Roman"/>
                <w:lang w:eastAsia="uk-UA"/>
              </w:rPr>
              <w:t>10,6</w:t>
            </w: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578AE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0578AE">
              <w:rPr>
                <w:rFonts w:ascii="Times New Roman" w:eastAsia="Times New Roman" w:hAnsi="Times New Roman" w:cs="Times New Roman"/>
                <w:lang w:eastAsia="uk-UA"/>
              </w:rPr>
              <w:t>240,00</w:t>
            </w: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78AE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0578AE">
              <w:rPr>
                <w:rFonts w:ascii="Times New Roman" w:eastAsia="Times New Roman" w:hAnsi="Times New Roman" w:cs="Times New Roman"/>
                <w:lang w:eastAsia="uk-UA"/>
              </w:rPr>
              <w:t>659,7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200,0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15,0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62,0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0578AE" w:rsidRDefault="000578AE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:rsidR="00CA77F2" w:rsidRPr="00291460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  <w:lang w:eastAsia="uk-UA"/>
              </w:rPr>
            </w:pPr>
            <w:r>
              <w:rPr>
                <w:rFonts w:ascii="Times New Roman" w:eastAsia="Calibri" w:hAnsi="Times New Roman" w:cs="Times New Roman"/>
                <w:b/>
                <w:lang w:eastAsia="uk-UA"/>
              </w:rPr>
              <w:t>277</w:t>
            </w:r>
            <w:r w:rsidRPr="000C4AAF">
              <w:rPr>
                <w:rFonts w:ascii="Times New Roman" w:eastAsia="Calibri" w:hAnsi="Times New Roman" w:cs="Times New Roman"/>
                <w:b/>
                <w:lang w:eastAsia="uk-UA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175"/>
              </w:tabs>
              <w:spacing w:after="0" w:line="240" w:lineRule="atLeast"/>
              <w:ind w:left="-85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0C4A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Забезпечення у кожному населеному пункті Арцизької міської територіальної громади гарантованого рівня цивільної </w:t>
            </w:r>
            <w:r w:rsidRPr="000C4A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безпеки</w:t>
            </w:r>
          </w:p>
          <w:p w:rsidR="00CA77F2" w:rsidRPr="000C4AAF" w:rsidRDefault="00CA77F2" w:rsidP="001109A8">
            <w:pPr>
              <w:tabs>
                <w:tab w:val="left" w:pos="1355"/>
              </w:tabs>
              <w:spacing w:after="0" w:line="240" w:lineRule="atLeast"/>
              <w:ind w:left="-85" w:right="-21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 w:rsidR="00CA77F2" w:rsidRPr="000C4AAF" w:rsidTr="00DB4066">
        <w:trPr>
          <w:gridAfter w:val="1"/>
          <w:wAfter w:w="20" w:type="dxa"/>
          <w:trHeight w:val="26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Забезпечення належних умов функціонування органів та підрозділів цивільного захисту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  <w:r w:rsidRPr="000C4AAF">
              <w:rPr>
                <w:rFonts w:ascii="Times New Roman" w:eastAsia="Calibri" w:hAnsi="Times New Roman" w:cs="Times New Roman"/>
              </w:rPr>
              <w:t xml:space="preserve"> Проведення поточних та капітальних ремонтів з метою покращення умов несення служби особового складу ДПРЧ-11 м. Арциз.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3.2 </w:t>
            </w:r>
            <w:r w:rsidRPr="000C4AAF">
              <w:rPr>
                <w:rFonts w:ascii="Times New Roman" w:eastAsia="Calibri" w:hAnsi="Times New Roman" w:cs="Times New Roman"/>
              </w:rPr>
              <w:t>Закупівля спеціалізованої аварійно-рятувальної техніки, пожежно-технічного оснащення, спеціального та форменого одягу аварійно-рятувальних підрозділів з метою виконання робіт за призначенням.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3.3 </w:t>
            </w:r>
            <w:r w:rsidRPr="000C4AAF">
              <w:rPr>
                <w:rFonts w:ascii="Times New Roman" w:eastAsia="Calibri" w:hAnsi="Times New Roman" w:cs="Times New Roman"/>
              </w:rPr>
              <w:t>Закупівля твердого палива з метою опалення ДПРЧ-11 м. Арциз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C4AAF">
              <w:rPr>
                <w:rFonts w:ascii="Times New Roman" w:eastAsia="Calibri" w:hAnsi="Times New Roman" w:cs="Times New Roman"/>
                <w:lang w:eastAsia="uk-UA"/>
              </w:rPr>
              <w:t>2021-2024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9 ДПРЗ ГУДСНС України</w:t>
            </w: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916"/>
                <w:tab w:val="left" w:pos="205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ind w:left="-105" w:right="-108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109" w:right="-217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Бюджет Арцизької міської ТГ</w:t>
            </w:r>
          </w:p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400,0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200,0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120.0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720,0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100,0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50,0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30.0</w:t>
            </w: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180,0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AAF">
              <w:rPr>
                <w:rFonts w:ascii="Times New Roman" w:eastAsia="Calibri" w:hAnsi="Times New Roman" w:cs="Times New Roman"/>
                <w:sz w:val="20"/>
                <w:szCs w:val="20"/>
              </w:rPr>
              <w:t>Підвищення рівня готовності ДПРЧ-11 м. Арциз до виконання завдань за призначенням</w:t>
            </w:r>
          </w:p>
        </w:tc>
      </w:tr>
      <w:tr w:rsidR="00CA77F2" w:rsidRPr="000C4AAF" w:rsidTr="00DB4066">
        <w:trPr>
          <w:trHeight w:val="40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 xml:space="preserve">Забезпечення належних умов функціонування захисних споруд цивільного захисту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0C4AAF">
              <w:rPr>
                <w:rFonts w:ascii="Times New Roman" w:eastAsia="Calibri" w:hAnsi="Times New Roman" w:cs="Times New Roman"/>
              </w:rPr>
              <w:t>4.1 Роботи з облаштування захисних споруд: зачищення від сміття та бруду, звільнення захаращених проходів та виходів, ремонт дверей, проведення електроживлення, водопостачання, водовідведення, тощо</w:t>
            </w:r>
            <w:r>
              <w:rPr>
                <w:rFonts w:ascii="Times New Roman" w:eastAsia="Calibri" w:hAnsi="Times New Roman" w:cs="Times New Roman"/>
              </w:rPr>
              <w:t>, придбання предметів та матеріалів, оплата послуг (крім комунальних)</w:t>
            </w:r>
            <w:r w:rsidR="00217603">
              <w:rPr>
                <w:rFonts w:ascii="Times New Roman" w:eastAsia="Calibri" w:hAnsi="Times New Roman" w:cs="Times New Roman"/>
              </w:rPr>
              <w:t>, оплата спожитих комунальних послуг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4.2 Придбання обладнання і </w:t>
            </w:r>
            <w:r w:rsidRPr="009E4DE5">
              <w:rPr>
                <w:rFonts w:ascii="Times New Roman" w:eastAsia="Calibri" w:hAnsi="Times New Roman" w:cs="Times New Roman"/>
              </w:rPr>
              <w:t>предметів довгострокового користування</w:t>
            </w:r>
            <w:r>
              <w:rPr>
                <w:rFonts w:ascii="Times New Roman" w:eastAsia="Calibri" w:hAnsi="Times New Roman" w:cs="Times New Roman"/>
              </w:rPr>
              <w:t xml:space="preserve"> для облаштування</w:t>
            </w:r>
            <w:r w:rsidRPr="000C4AAF">
              <w:rPr>
                <w:rFonts w:ascii="Times New Roman" w:eastAsia="Calibri" w:hAnsi="Times New Roman" w:cs="Times New Roman"/>
              </w:rPr>
              <w:t xml:space="preserve"> захисних споруд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36129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ВСЬОГО:</w:t>
            </w:r>
          </w:p>
          <w:p w:rsidR="00CA77F2" w:rsidRPr="002D4BA4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2022</w:t>
            </w:r>
            <w:r>
              <w:rPr>
                <w:rFonts w:ascii="Times New Roman" w:eastAsia="Times New Roman" w:hAnsi="Times New Roman" w:cs="Times New Roman"/>
              </w:rPr>
              <w:t>-2023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КП «Благоустрій», КП «Комфорт-16»</w:t>
            </w:r>
          </w:p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КП «Водоканал» КП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Житловик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>»</w:t>
            </w: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КНП «</w:t>
            </w:r>
            <w:proofErr w:type="spellStart"/>
            <w:r w:rsidRPr="000C4AAF"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 w:rsidRPr="000C4AAF">
              <w:rPr>
                <w:rFonts w:ascii="Times New Roman" w:eastAsia="Times New Roman" w:hAnsi="Times New Roman" w:cs="Times New Roman"/>
              </w:rPr>
              <w:t xml:space="preserve"> центральна опорна лікарня»</w:t>
            </w: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</w:p>
          <w:p w:rsidR="00CA77F2" w:rsidRPr="000C4AAF" w:rsidRDefault="00CA77F2" w:rsidP="001109A8">
            <w:pPr>
              <w:spacing w:after="0" w:line="240" w:lineRule="atLeast"/>
              <w:ind w:left="-57" w:right="-21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Арцизька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міська рада   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Бюджет Арцизької міської ТГ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7230EC" w:rsidRDefault="001109A8" w:rsidP="001109A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1318,9</w:t>
            </w: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800,0</w:t>
            </w: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1109A8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7230EC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1216,9</w:t>
            </w: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230EC">
              <w:rPr>
                <w:rFonts w:ascii="Times New Roman" w:hAnsi="Times New Roman" w:cs="Times New Roman"/>
              </w:rPr>
              <w:t>800,0</w:t>
            </w: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</w:p>
          <w:p w:rsidR="00CA77F2" w:rsidRPr="007230EC" w:rsidRDefault="00CA77F2" w:rsidP="001109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230EC">
              <w:rPr>
                <w:rFonts w:ascii="Times New Roman" w:hAnsi="Times New Roman" w:cs="Times New Roman"/>
                <w:b/>
              </w:rPr>
              <w:t>2016,9</w:t>
            </w:r>
          </w:p>
          <w:p w:rsidR="00CA77F2" w:rsidRPr="007230EC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1E14F7" w:rsidRDefault="001109A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102,0</w:t>
            </w: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0578AE" w:rsidRDefault="000578AE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A77F2" w:rsidRPr="000C4AAF" w:rsidRDefault="001109A8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C4AAF">
              <w:rPr>
                <w:rFonts w:ascii="Times New Roman" w:eastAsia="Times New Roman" w:hAnsi="Times New Roman" w:cs="Times New Roman"/>
              </w:rPr>
              <w:t>Забезпечення гарантованого рівня цивільної безпеки</w:t>
            </w:r>
          </w:p>
        </w:tc>
      </w:tr>
      <w:tr w:rsidR="00CA77F2" w:rsidRPr="000C4AAF" w:rsidTr="00CA77F2">
        <w:trPr>
          <w:gridAfter w:val="1"/>
          <w:wAfter w:w="20" w:type="dxa"/>
          <w:trHeight w:val="414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F2" w:rsidRPr="000C4AAF" w:rsidRDefault="00CA77F2" w:rsidP="001109A8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639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З бюджету Арцизької міської територіальної громади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1109A8" w:rsidP="000578AE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  <w:r w:rsidR="000578AE">
              <w:rPr>
                <w:rFonts w:ascii="Times New Roman" w:eastAsia="Calibri" w:hAnsi="Times New Roman" w:cs="Times New Roman"/>
                <w:b/>
              </w:rPr>
              <w:t>617,3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4F7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1109A8" w:rsidP="00A3383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</w:t>
            </w:r>
            <w:r w:rsidR="00A33831">
              <w:rPr>
                <w:rFonts w:ascii="Times New Roman" w:eastAsia="Calibri" w:hAnsi="Times New Roman" w:cs="Times New Roman"/>
                <w:b/>
              </w:rPr>
              <w:t>4</w:t>
            </w:r>
            <w:r>
              <w:rPr>
                <w:rFonts w:ascii="Times New Roman" w:eastAsia="Calibri" w:hAnsi="Times New Roman" w:cs="Times New Roman"/>
                <w:b/>
              </w:rPr>
              <w:t>6,</w:t>
            </w:r>
            <w:r w:rsidR="00A33831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0578AE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A77F2" w:rsidRPr="000C4AAF" w:rsidTr="00CA77F2">
        <w:trPr>
          <w:gridAfter w:val="1"/>
          <w:wAfter w:w="20" w:type="dxa"/>
          <w:trHeight w:val="49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Інші джерела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tLeast"/>
              <w:jc w:val="center"/>
              <w:rPr>
                <w:rFonts w:ascii="Calibri" w:eastAsia="Times New Roman" w:hAnsi="Calibri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77F2" w:rsidRPr="000C4AAF" w:rsidTr="00CA77F2">
        <w:trPr>
          <w:gridAfter w:val="1"/>
          <w:wAfter w:w="20" w:type="dxa"/>
          <w:trHeight w:val="49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РАЗОМ</w:t>
            </w:r>
          </w:p>
        </w:tc>
        <w:tc>
          <w:tcPr>
            <w:tcW w:w="4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7F2" w:rsidRPr="000C4AAF" w:rsidRDefault="00CA77F2" w:rsidP="001109A8">
            <w:pPr>
              <w:spacing w:after="0" w:line="240" w:lineRule="atLeast"/>
              <w:ind w:left="-57" w:right="-21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1109A8" w:rsidP="000578AE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  <w:r w:rsidR="000578AE">
              <w:rPr>
                <w:rFonts w:ascii="Times New Roman" w:eastAsia="Calibri" w:hAnsi="Times New Roman" w:cs="Times New Roman"/>
                <w:b/>
              </w:rPr>
              <w:t>617,3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14F7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1109A8" w:rsidP="00A33831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</w:t>
            </w:r>
            <w:r w:rsidR="00A33831">
              <w:rPr>
                <w:rFonts w:ascii="Times New Roman" w:eastAsia="Calibri" w:hAnsi="Times New Roman" w:cs="Times New Roman"/>
                <w:b/>
              </w:rPr>
              <w:t>46</w:t>
            </w:r>
            <w:r>
              <w:rPr>
                <w:rFonts w:ascii="Times New Roman" w:eastAsia="Calibri" w:hAnsi="Times New Roman" w:cs="Times New Roman"/>
                <w:b/>
              </w:rPr>
              <w:t>,</w:t>
            </w:r>
            <w:r w:rsidR="00A33831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1E14F7" w:rsidRDefault="000578AE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tabs>
                <w:tab w:val="left" w:pos="1080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4AAF">
              <w:rPr>
                <w:rFonts w:ascii="Times New Roman" w:eastAsia="Calibri" w:hAnsi="Times New Roman" w:cs="Times New Roman"/>
                <w:b/>
              </w:rPr>
              <w:t>462,0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F2" w:rsidRPr="000C4AAF" w:rsidRDefault="00CA77F2" w:rsidP="001109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17BD7" w:rsidRDefault="007F2C38" w:rsidP="001109A8">
      <w:pPr>
        <w:spacing w:after="0" w:line="240" w:lineRule="auto"/>
        <w:rPr>
          <w:rFonts w:ascii="Times New Roman" w:eastAsia="Calibri" w:hAnsi="Times New Roman" w:cs="Times New Roman"/>
          <w:i/>
          <w:u w:val="single"/>
        </w:rPr>
      </w:pPr>
      <w:r w:rsidRPr="007F2C38">
        <w:rPr>
          <w:rFonts w:ascii="Times New Roman" w:eastAsia="Calibri" w:hAnsi="Times New Roman" w:cs="Times New Roman"/>
          <w:i/>
          <w:u w:val="single"/>
        </w:rPr>
        <w:t xml:space="preserve">Роз’яснення до 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>зм</w:t>
      </w:r>
      <w:r w:rsidRPr="007F2C38">
        <w:rPr>
          <w:rFonts w:ascii="Times New Roman" w:eastAsia="Calibri" w:hAnsi="Times New Roman" w:cs="Times New Roman"/>
          <w:i/>
          <w:u w:val="single"/>
        </w:rPr>
        <w:t>ін, що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 xml:space="preserve"> вносяться</w:t>
      </w:r>
      <w:r w:rsidR="003E44EA">
        <w:rPr>
          <w:rFonts w:ascii="Times New Roman" w:eastAsia="Calibri" w:hAnsi="Times New Roman" w:cs="Times New Roman"/>
          <w:i/>
          <w:u w:val="single"/>
        </w:rPr>
        <w:t xml:space="preserve"> у Додатки </w:t>
      </w:r>
      <w:r>
        <w:rPr>
          <w:rFonts w:ascii="Times New Roman" w:eastAsia="Calibri" w:hAnsi="Times New Roman" w:cs="Times New Roman"/>
          <w:i/>
          <w:u w:val="single"/>
        </w:rPr>
        <w:t>1,2</w:t>
      </w:r>
      <w:r w:rsidRPr="007F2C38">
        <w:rPr>
          <w:rFonts w:ascii="Times New Roman" w:eastAsia="Calibri" w:hAnsi="Times New Roman" w:cs="Times New Roman"/>
          <w:i/>
          <w:u w:val="single"/>
        </w:rPr>
        <w:t xml:space="preserve">  до Програми</w:t>
      </w:r>
      <w:r w:rsidR="001109A8" w:rsidRPr="007F2C38">
        <w:rPr>
          <w:rFonts w:ascii="Times New Roman" w:eastAsia="Calibri" w:hAnsi="Times New Roman" w:cs="Times New Roman"/>
          <w:i/>
          <w:u w:val="single"/>
        </w:rPr>
        <w:t>:</w:t>
      </w:r>
    </w:p>
    <w:p w:rsidR="00217603" w:rsidRPr="00217603" w:rsidRDefault="00217603" w:rsidP="001109A8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217603">
        <w:rPr>
          <w:rFonts w:ascii="Times New Roman" w:eastAsia="Calibri" w:hAnsi="Times New Roman" w:cs="Times New Roman"/>
          <w:u w:val="single"/>
        </w:rPr>
        <w:t>Підпункт  2.4</w:t>
      </w:r>
      <w:r>
        <w:rPr>
          <w:rFonts w:ascii="Times New Roman" w:eastAsia="Calibri" w:hAnsi="Times New Roman" w:cs="Times New Roman"/>
          <w:u w:val="single"/>
        </w:rPr>
        <w:t>(4)</w:t>
      </w:r>
      <w:r w:rsidRPr="00217603">
        <w:rPr>
          <w:rFonts w:ascii="Times New Roman" w:eastAsia="Calibri" w:hAnsi="Times New Roman" w:cs="Times New Roman"/>
          <w:u w:val="single"/>
        </w:rPr>
        <w:t xml:space="preserve"> пункту 2 збільшено поточний трансферт КП Центр первинної медико-санітарної допомоги на суму 3,9 тис. грн..</w:t>
      </w:r>
    </w:p>
    <w:p w:rsidR="007F2C38" w:rsidRDefault="00A33831" w:rsidP="001109A8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Додано </w:t>
      </w:r>
      <w:r w:rsidR="007F2C38" w:rsidRPr="007F2C38">
        <w:rPr>
          <w:rFonts w:ascii="Times New Roman" w:eastAsia="Calibri" w:hAnsi="Times New Roman" w:cs="Times New Roman"/>
        </w:rPr>
        <w:t xml:space="preserve">Підпункт </w:t>
      </w:r>
      <w:r>
        <w:rPr>
          <w:rFonts w:ascii="Times New Roman" w:eastAsia="Calibri" w:hAnsi="Times New Roman" w:cs="Times New Roman"/>
        </w:rPr>
        <w:t>2.4(3.1)</w:t>
      </w:r>
      <w:r w:rsidR="007F2C38" w:rsidRPr="007F2C38">
        <w:rPr>
          <w:rFonts w:ascii="Times New Roman" w:eastAsia="Calibri" w:hAnsi="Times New Roman" w:cs="Times New Roman"/>
        </w:rPr>
        <w:t xml:space="preserve"> пункту </w:t>
      </w:r>
      <w:r>
        <w:rPr>
          <w:rFonts w:ascii="Times New Roman" w:eastAsia="Calibri" w:hAnsi="Times New Roman" w:cs="Times New Roman"/>
        </w:rPr>
        <w:t>2</w:t>
      </w:r>
      <w:r w:rsidR="007F2C38" w:rsidRPr="007F2C38">
        <w:rPr>
          <w:rFonts w:ascii="Times New Roman" w:eastAsia="Calibri" w:hAnsi="Times New Roman" w:cs="Times New Roman"/>
        </w:rPr>
        <w:t xml:space="preserve"> збільшено поточний т</w:t>
      </w:r>
      <w:r w:rsidR="002D0692">
        <w:rPr>
          <w:rFonts w:ascii="Times New Roman" w:eastAsia="Calibri" w:hAnsi="Times New Roman" w:cs="Times New Roman"/>
        </w:rPr>
        <w:t>рансферт КП «</w:t>
      </w:r>
      <w:proofErr w:type="spellStart"/>
      <w:r w:rsidR="002D0692">
        <w:rPr>
          <w:rFonts w:ascii="Times New Roman" w:eastAsia="Calibri" w:hAnsi="Times New Roman" w:cs="Times New Roman"/>
        </w:rPr>
        <w:t>Житловик</w:t>
      </w:r>
      <w:proofErr w:type="spellEnd"/>
      <w:r w:rsidR="002D0692">
        <w:rPr>
          <w:rFonts w:ascii="Times New Roman" w:eastAsia="Calibri" w:hAnsi="Times New Roman" w:cs="Times New Roman"/>
        </w:rPr>
        <w:t>» на суму 30</w:t>
      </w:r>
      <w:r w:rsidR="007F2C38" w:rsidRPr="007F2C38">
        <w:rPr>
          <w:rFonts w:ascii="Times New Roman" w:eastAsia="Calibri" w:hAnsi="Times New Roman" w:cs="Times New Roman"/>
        </w:rPr>
        <w:t>,</w:t>
      </w:r>
      <w:r w:rsidR="002D0692">
        <w:rPr>
          <w:rFonts w:ascii="Times New Roman" w:eastAsia="Calibri" w:hAnsi="Times New Roman" w:cs="Times New Roman"/>
        </w:rPr>
        <w:t>0</w:t>
      </w:r>
      <w:r w:rsidR="007F2C38" w:rsidRPr="007F2C38">
        <w:rPr>
          <w:rFonts w:ascii="Times New Roman" w:eastAsia="Calibri" w:hAnsi="Times New Roman" w:cs="Times New Roman"/>
        </w:rPr>
        <w:t xml:space="preserve"> т</w:t>
      </w:r>
      <w:r w:rsidR="00F155A9">
        <w:rPr>
          <w:rFonts w:ascii="Times New Roman" w:eastAsia="Calibri" w:hAnsi="Times New Roman" w:cs="Times New Roman"/>
        </w:rPr>
        <w:t xml:space="preserve">ис. грн. </w:t>
      </w:r>
    </w:p>
    <w:p w:rsidR="000578AE" w:rsidRPr="007F2C38" w:rsidRDefault="000578AE" w:rsidP="001109A8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Додано підпункт 2.10   пункту 2 </w:t>
      </w:r>
      <w:r w:rsidR="00786D54">
        <w:rPr>
          <w:rFonts w:ascii="Times New Roman" w:eastAsia="Calibri" w:hAnsi="Times New Roman" w:cs="Times New Roman"/>
        </w:rPr>
        <w:t xml:space="preserve">на придбання систем оповіщення та інформування  населення громади </w:t>
      </w:r>
      <w:r>
        <w:rPr>
          <w:rFonts w:ascii="Times New Roman" w:eastAsia="Calibri" w:hAnsi="Times New Roman" w:cs="Times New Roman"/>
        </w:rPr>
        <w:t xml:space="preserve"> суму 240,0 </w:t>
      </w:r>
      <w:proofErr w:type="spellStart"/>
      <w:r>
        <w:rPr>
          <w:rFonts w:ascii="Times New Roman" w:eastAsia="Calibri" w:hAnsi="Times New Roman" w:cs="Times New Roman"/>
        </w:rPr>
        <w:t>тис.грн</w:t>
      </w:r>
      <w:proofErr w:type="spellEnd"/>
      <w:r>
        <w:rPr>
          <w:rFonts w:ascii="Times New Roman" w:eastAsia="Calibri" w:hAnsi="Times New Roman" w:cs="Times New Roman"/>
        </w:rPr>
        <w:t>.</w:t>
      </w:r>
    </w:p>
    <w:sectPr w:rsidR="000578AE" w:rsidRPr="007F2C38" w:rsidSect="001109A8">
      <w:pgSz w:w="16838" w:h="11906" w:orient="landscape"/>
      <w:pgMar w:top="993" w:right="295" w:bottom="568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A12" w:rsidRDefault="00810A12">
      <w:pPr>
        <w:spacing w:after="0" w:line="240" w:lineRule="auto"/>
      </w:pPr>
      <w:r>
        <w:separator/>
      </w:r>
    </w:p>
  </w:endnote>
  <w:endnote w:type="continuationSeparator" w:id="0">
    <w:p w:rsidR="00810A12" w:rsidRDefault="00810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A12" w:rsidRDefault="00810A12">
      <w:pPr>
        <w:spacing w:after="0" w:line="240" w:lineRule="auto"/>
      </w:pPr>
      <w:r>
        <w:separator/>
      </w:r>
    </w:p>
  </w:footnote>
  <w:footnote w:type="continuationSeparator" w:id="0">
    <w:p w:rsidR="00810A12" w:rsidRDefault="00810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A8" w:rsidRDefault="001109A8" w:rsidP="00B17B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09A8" w:rsidRDefault="001109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A8" w:rsidRDefault="001109A8" w:rsidP="00B17BD7">
    <w:pPr>
      <w:pStyle w:val="a3"/>
      <w:framePr w:wrap="around" w:vAnchor="text" w:hAnchor="margin" w:xAlign="center" w:y="1"/>
      <w:rPr>
        <w:rStyle w:val="a5"/>
      </w:rPr>
    </w:pPr>
  </w:p>
  <w:p w:rsidR="001109A8" w:rsidRDefault="001109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B"/>
    <w:rsid w:val="000578AE"/>
    <w:rsid w:val="00073AA3"/>
    <w:rsid w:val="00075450"/>
    <w:rsid w:val="00095718"/>
    <w:rsid w:val="0009585E"/>
    <w:rsid w:val="000C4AAF"/>
    <w:rsid w:val="001109A8"/>
    <w:rsid w:val="001A6146"/>
    <w:rsid w:val="001B71DE"/>
    <w:rsid w:val="001E14F7"/>
    <w:rsid w:val="001E5EF3"/>
    <w:rsid w:val="001E71F3"/>
    <w:rsid w:val="00202FB3"/>
    <w:rsid w:val="00204B52"/>
    <w:rsid w:val="00217603"/>
    <w:rsid w:val="00254B6D"/>
    <w:rsid w:val="00255322"/>
    <w:rsid w:val="00267159"/>
    <w:rsid w:val="00276897"/>
    <w:rsid w:val="002874E9"/>
    <w:rsid w:val="00290BCF"/>
    <w:rsid w:val="00291460"/>
    <w:rsid w:val="002A3ED2"/>
    <w:rsid w:val="002D0692"/>
    <w:rsid w:val="002D27AC"/>
    <w:rsid w:val="002D4BA4"/>
    <w:rsid w:val="002D5A92"/>
    <w:rsid w:val="002E6789"/>
    <w:rsid w:val="002F4EA2"/>
    <w:rsid w:val="00304DD8"/>
    <w:rsid w:val="00334B54"/>
    <w:rsid w:val="00361294"/>
    <w:rsid w:val="00371019"/>
    <w:rsid w:val="00383CE9"/>
    <w:rsid w:val="003B418C"/>
    <w:rsid w:val="003C7DDB"/>
    <w:rsid w:val="003E44EA"/>
    <w:rsid w:val="00413FE4"/>
    <w:rsid w:val="004A4527"/>
    <w:rsid w:val="004A5117"/>
    <w:rsid w:val="004E087D"/>
    <w:rsid w:val="00503C7B"/>
    <w:rsid w:val="00522522"/>
    <w:rsid w:val="0052761E"/>
    <w:rsid w:val="005416DC"/>
    <w:rsid w:val="005461E8"/>
    <w:rsid w:val="00552E0D"/>
    <w:rsid w:val="005D41F7"/>
    <w:rsid w:val="0064312B"/>
    <w:rsid w:val="00667BD1"/>
    <w:rsid w:val="00675573"/>
    <w:rsid w:val="006A28B7"/>
    <w:rsid w:val="00702679"/>
    <w:rsid w:val="007230EC"/>
    <w:rsid w:val="00754EA5"/>
    <w:rsid w:val="007673F6"/>
    <w:rsid w:val="00785F42"/>
    <w:rsid w:val="00786D54"/>
    <w:rsid w:val="007938E2"/>
    <w:rsid w:val="007C3D8C"/>
    <w:rsid w:val="007F2C38"/>
    <w:rsid w:val="008019A0"/>
    <w:rsid w:val="00806787"/>
    <w:rsid w:val="00810A12"/>
    <w:rsid w:val="00860334"/>
    <w:rsid w:val="0086285C"/>
    <w:rsid w:val="00871A50"/>
    <w:rsid w:val="008C5CA2"/>
    <w:rsid w:val="008E7DF0"/>
    <w:rsid w:val="00956033"/>
    <w:rsid w:val="00973C04"/>
    <w:rsid w:val="009A239C"/>
    <w:rsid w:val="009C1FC5"/>
    <w:rsid w:val="009E4DE5"/>
    <w:rsid w:val="009E7B71"/>
    <w:rsid w:val="00A067FA"/>
    <w:rsid w:val="00A11DBC"/>
    <w:rsid w:val="00A33831"/>
    <w:rsid w:val="00A376B7"/>
    <w:rsid w:val="00A456A5"/>
    <w:rsid w:val="00A466A5"/>
    <w:rsid w:val="00A7090C"/>
    <w:rsid w:val="00AA1DA4"/>
    <w:rsid w:val="00AA530C"/>
    <w:rsid w:val="00AC1EEC"/>
    <w:rsid w:val="00AC5DBE"/>
    <w:rsid w:val="00AC6265"/>
    <w:rsid w:val="00AF1DBB"/>
    <w:rsid w:val="00B17BD7"/>
    <w:rsid w:val="00B20934"/>
    <w:rsid w:val="00B56F4F"/>
    <w:rsid w:val="00B91A68"/>
    <w:rsid w:val="00C058C5"/>
    <w:rsid w:val="00C124CD"/>
    <w:rsid w:val="00C13020"/>
    <w:rsid w:val="00C63334"/>
    <w:rsid w:val="00CA77F2"/>
    <w:rsid w:val="00CC6C1F"/>
    <w:rsid w:val="00CD137C"/>
    <w:rsid w:val="00CD6F8B"/>
    <w:rsid w:val="00CE6479"/>
    <w:rsid w:val="00CF1BCF"/>
    <w:rsid w:val="00D00C03"/>
    <w:rsid w:val="00D85D53"/>
    <w:rsid w:val="00DB4066"/>
    <w:rsid w:val="00E04A3B"/>
    <w:rsid w:val="00E14DBC"/>
    <w:rsid w:val="00E15CF8"/>
    <w:rsid w:val="00E335A0"/>
    <w:rsid w:val="00EC465F"/>
    <w:rsid w:val="00F101BA"/>
    <w:rsid w:val="00F155A9"/>
    <w:rsid w:val="00F15633"/>
    <w:rsid w:val="00F31868"/>
    <w:rsid w:val="00F757C4"/>
    <w:rsid w:val="00FC6CBA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1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AA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C4AAF"/>
    <w:rPr>
      <w:rFonts w:ascii="Calibri" w:eastAsia="Calibri" w:hAnsi="Calibri" w:cs="Times New Roman"/>
      <w:lang w:val="uk-UA"/>
    </w:rPr>
  </w:style>
  <w:style w:type="character" w:styleId="a5">
    <w:name w:val="page number"/>
    <w:rsid w:val="000C4AAF"/>
  </w:style>
  <w:style w:type="paragraph" w:styleId="a6">
    <w:name w:val="footer"/>
    <w:basedOn w:val="a"/>
    <w:link w:val="a7"/>
    <w:uiPriority w:val="99"/>
    <w:unhideWhenUsed/>
    <w:rsid w:val="00B17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7BD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0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19A0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1"/>
    <w:qFormat/>
    <w:rsid w:val="007230EC"/>
    <w:pPr>
      <w:spacing w:after="0" w:line="240" w:lineRule="auto"/>
    </w:pPr>
    <w:rPr>
      <w:lang w:val="uk-UA"/>
    </w:rPr>
  </w:style>
  <w:style w:type="paragraph" w:customStyle="1" w:styleId="ShapkaDocumentu">
    <w:name w:val="Shapka Documentu"/>
    <w:basedOn w:val="a"/>
    <w:uiPriority w:val="99"/>
    <w:rsid w:val="00A7090C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1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AA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0C4AAF"/>
    <w:rPr>
      <w:rFonts w:ascii="Calibri" w:eastAsia="Calibri" w:hAnsi="Calibri" w:cs="Times New Roman"/>
      <w:lang w:val="uk-UA"/>
    </w:rPr>
  </w:style>
  <w:style w:type="character" w:styleId="a5">
    <w:name w:val="page number"/>
    <w:rsid w:val="000C4AAF"/>
  </w:style>
  <w:style w:type="paragraph" w:styleId="a6">
    <w:name w:val="footer"/>
    <w:basedOn w:val="a"/>
    <w:link w:val="a7"/>
    <w:uiPriority w:val="99"/>
    <w:unhideWhenUsed/>
    <w:rsid w:val="00B17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7BD7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0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19A0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1"/>
    <w:qFormat/>
    <w:rsid w:val="007230EC"/>
    <w:pPr>
      <w:spacing w:after="0" w:line="240" w:lineRule="auto"/>
    </w:pPr>
    <w:rPr>
      <w:lang w:val="uk-UA"/>
    </w:rPr>
  </w:style>
  <w:style w:type="paragraph" w:customStyle="1" w:styleId="ShapkaDocumentu">
    <w:name w:val="Shapka Documentu"/>
    <w:basedOn w:val="a"/>
    <w:uiPriority w:val="99"/>
    <w:rsid w:val="00A7090C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C6787-4557-4326-B2FA-EC8DAB21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8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64</cp:revision>
  <cp:lastPrinted>2023-06-19T09:02:00Z</cp:lastPrinted>
  <dcterms:created xsi:type="dcterms:W3CDTF">2022-08-16T09:10:00Z</dcterms:created>
  <dcterms:modified xsi:type="dcterms:W3CDTF">2023-06-19T09:07:00Z</dcterms:modified>
</cp:coreProperties>
</file>