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3A" w:rsidRPr="003537FB" w:rsidRDefault="00C207CF" w:rsidP="00C2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bookmarkStart w:id="0" w:name="_GoBack"/>
      <w:bookmarkEnd w:id="0"/>
      <w:r w:rsidR="0086013A" w:rsidRPr="003537FB">
        <w:rPr>
          <w:b/>
          <w:sz w:val="28"/>
          <w:szCs w:val="28"/>
        </w:rPr>
        <w:t xml:space="preserve"> </w:t>
      </w:r>
      <w:r w:rsidR="0086013A" w:rsidRPr="003537FB">
        <w:rPr>
          <w:rFonts w:ascii="Times New Roman" w:hAnsi="Times New Roman" w:cs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3.45pt" o:ole="" filled="t">
            <v:fill color2="black"/>
            <v:imagedata r:id="rId6" o:title=""/>
          </v:shape>
          <o:OLEObject Type="Embed" ProgID="Word.Picture.8" ShapeID="_x0000_i1025" DrawAspect="Content" ObjectID="_1688904241" r:id="rId7"/>
        </w:object>
      </w:r>
    </w:p>
    <w:p w:rsidR="0086013A" w:rsidRPr="003537FB" w:rsidRDefault="0086013A" w:rsidP="008601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7F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6013A" w:rsidRPr="003537FB" w:rsidRDefault="0086013A" w:rsidP="008601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7FB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86013A" w:rsidRPr="003537FB" w:rsidRDefault="0086013A" w:rsidP="008601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7FB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86013A" w:rsidRPr="003537FB" w:rsidRDefault="0086013A" w:rsidP="0086013A">
      <w:pPr>
        <w:spacing w:after="0" w:line="240" w:lineRule="auto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3537FB">
        <w:rPr>
          <w:rFonts w:ascii="Times New Roman" w:hAnsi="Times New Roman" w:cs="Times New Roman"/>
          <w:spacing w:val="-10"/>
          <w:sz w:val="28"/>
          <w:szCs w:val="28"/>
        </w:rPr>
        <w:t>ВИКОНАВЧИЙ КОМІТЕТ</w:t>
      </w:r>
    </w:p>
    <w:p w:rsidR="0086013A" w:rsidRPr="003537FB" w:rsidRDefault="0086013A" w:rsidP="0086013A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3537FB">
        <w:rPr>
          <w:rFonts w:ascii="Times New Roman" w:hAnsi="Times New Roman" w:cs="Times New Roman"/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Pr="003537FB">
        <w:rPr>
          <w:rFonts w:ascii="Times New Roman" w:hAnsi="Times New Roman" w:cs="Times New Roman"/>
          <w:b/>
          <w:spacing w:val="-10"/>
          <w:sz w:val="28"/>
          <w:szCs w:val="28"/>
        </w:rPr>
        <w:t>Н</w:t>
      </w:r>
      <w:proofErr w:type="spellEnd"/>
      <w:proofErr w:type="gramEnd"/>
      <w:r w:rsidRPr="003537FB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Я</w:t>
      </w:r>
    </w:p>
    <w:p w:rsidR="00F711A7" w:rsidRPr="003537FB" w:rsidRDefault="000967EC" w:rsidP="003537FB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Положення  про </w:t>
      </w:r>
      <w:r w:rsidR="004C03CF"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 з</w:t>
      </w:r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арахування</w:t>
      </w:r>
      <w:r w:rsidR="004C03CF"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дітей</w:t>
      </w:r>
    </w:p>
    <w:p w:rsidR="00F711A7" w:rsidRPr="003537FB" w:rsidRDefault="004C03CF" w:rsidP="003537FB">
      <w:pPr>
        <w:pStyle w:val="HTML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закладів дошкільної освіти</w:t>
      </w:r>
      <w:r w:rsidR="00F711A7"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Арцизької</w:t>
      </w:r>
      <w:proofErr w:type="spellEnd"/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територіальної</w:t>
      </w:r>
      <w:r w:rsidR="00F711A7"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громади,</w:t>
      </w:r>
    </w:p>
    <w:p w:rsidR="004C03CF" w:rsidRPr="003537FB" w:rsidRDefault="004C03CF" w:rsidP="003537FB">
      <w:pPr>
        <w:pStyle w:val="HTML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їх  </w:t>
      </w:r>
      <w:r w:rsidR="000967EC"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переведення </w:t>
      </w:r>
      <w:r w:rsidRPr="003537F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 відрахування</w:t>
      </w:r>
    </w:p>
    <w:p w:rsidR="000967EC" w:rsidRPr="003537FB" w:rsidRDefault="000967EC" w:rsidP="00C142D3">
      <w:pPr>
        <w:pStyle w:val="HTML"/>
        <w:shd w:val="clear" w:color="auto" w:fill="FFFFFF"/>
        <w:spacing w:after="24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875EE1" w:rsidRPr="003537FB">
        <w:rPr>
          <w:rFonts w:ascii="Times New Roman" w:hAnsi="Times New Roman" w:cs="Times New Roman"/>
          <w:bCs/>
          <w:sz w:val="28"/>
          <w:szCs w:val="28"/>
          <w:lang w:val="uk-UA"/>
        </w:rPr>
        <w:t>підпункту</w:t>
      </w:r>
      <w:r w:rsidR="006F7EDA" w:rsidRPr="003537FB">
        <w:rPr>
          <w:rFonts w:ascii="Times New Roman" w:hAnsi="Times New Roman" w:cs="Times New Roman"/>
          <w:bCs/>
          <w:sz w:val="28"/>
          <w:szCs w:val="28"/>
          <w:lang w:val="uk-UA"/>
        </w:rPr>
        <w:t>2 пункту «а» статті</w:t>
      </w:r>
      <w:r w:rsidR="00777093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F7EDA" w:rsidRPr="003537FB">
        <w:rPr>
          <w:rFonts w:ascii="Times New Roman" w:hAnsi="Times New Roman" w:cs="Times New Roman"/>
          <w:bCs/>
          <w:sz w:val="28"/>
          <w:szCs w:val="28"/>
          <w:lang w:val="uk-UA"/>
        </w:rPr>
        <w:t>32,</w:t>
      </w:r>
      <w:r w:rsidR="008558E5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статті </w:t>
      </w:r>
      <w:r w:rsidR="006F7EDA" w:rsidRPr="003537FB">
        <w:rPr>
          <w:rFonts w:ascii="Times New Roman" w:hAnsi="Times New Roman" w:cs="Times New Roman"/>
          <w:bCs/>
          <w:sz w:val="28"/>
          <w:szCs w:val="28"/>
          <w:lang w:val="uk-UA"/>
        </w:rPr>
        <w:t>40 Закону України «Про місцеве самоврядування</w:t>
      </w:r>
      <w:r w:rsidR="009603DC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Україні», статті 18, частини 2 статті 19 Закону України «Про дошкільну освіту», </w:t>
      </w:r>
      <w:r w:rsidRPr="003537FB">
        <w:rPr>
          <w:rFonts w:ascii="Times New Roman" w:hAnsi="Times New Roman" w:cs="Times New Roman"/>
          <w:bCs/>
          <w:sz w:val="28"/>
          <w:szCs w:val="28"/>
          <w:lang w:val="uk-UA"/>
        </w:rPr>
        <w:t>Поло</w:t>
      </w:r>
      <w:r w:rsidR="00E802FF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ження про </w:t>
      </w:r>
      <w:r w:rsidR="00C01DD0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537FB">
        <w:rPr>
          <w:rFonts w:ascii="Times New Roman" w:hAnsi="Times New Roman" w:cs="Times New Roman"/>
          <w:bCs/>
          <w:sz w:val="28"/>
          <w:szCs w:val="28"/>
          <w:lang w:val="uk-UA"/>
        </w:rPr>
        <w:t>заклад</w:t>
      </w:r>
      <w:r w:rsidR="00C01DD0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дошкільної освіти</w:t>
      </w:r>
      <w:r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затвердженого постановою Кабінету Міністр</w:t>
      </w:r>
      <w:r w:rsidR="009E32EB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 України від 12.03.2003 № 305</w:t>
      </w:r>
      <w:r w:rsidR="009603DC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65512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r w:rsidR="00CD343E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редакції постанови Кабінету Міністрів України від 27 січня 2021р.№86), </w:t>
      </w: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листа Міністерства освіти і науки Украї</w:t>
      </w:r>
      <w:r w:rsidR="00F711A7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ни від 17.07.2013 № 1/9-499 «</w:t>
      </w: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Методичні рекомендації щодо створення уніфікованої системи електронної ре</w:t>
      </w:r>
      <w:r w:rsidR="00F711A7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єстрації дітей дошкільного віку»</w:t>
      </w: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 метою забезпечення чіткості і прозорості у зарахуванні дітей дошкільного віку до закладів дошкільної освіти </w:t>
      </w:r>
      <w:r w:rsidR="00BD7382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Арцизької </w:t>
      </w: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міської </w:t>
      </w:r>
      <w:r w:rsidR="009603DC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територіальної гром</w:t>
      </w: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ади, визначення послідовності набору дітей  з подальшим обліком у цих  закладах, міська рада</w:t>
      </w:r>
    </w:p>
    <w:p w:rsidR="000967EC" w:rsidRPr="003537FB" w:rsidRDefault="000967EC" w:rsidP="00C142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967EC" w:rsidRPr="003537FB" w:rsidRDefault="000967EC" w:rsidP="00C142D3">
      <w:pPr>
        <w:pStyle w:val="HTML"/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lang w:val="uk-UA"/>
        </w:rPr>
        <w:t>1.Затвердити</w:t>
      </w:r>
      <w:r w:rsidR="00F805F1" w:rsidRPr="00353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37FB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порядок зарахування,  </w:t>
      </w:r>
      <w:r w:rsidRPr="003537FB">
        <w:rPr>
          <w:rFonts w:ascii="Times New Roman" w:hAnsi="Times New Roman" w:cs="Times New Roman"/>
          <w:bCs/>
          <w:sz w:val="28"/>
          <w:szCs w:val="28"/>
          <w:lang w:val="uk-UA"/>
        </w:rPr>
        <w:t>відрахування та переведення дітей до закладів дошкільної освіти Арцизької міської</w:t>
      </w:r>
      <w:r w:rsidR="009603DC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територіальної гром</w:t>
      </w:r>
      <w:r w:rsidRPr="003537FB">
        <w:rPr>
          <w:rFonts w:ascii="Times New Roman" w:hAnsi="Times New Roman" w:cs="Times New Roman"/>
          <w:bCs/>
          <w:sz w:val="28"/>
          <w:szCs w:val="28"/>
          <w:lang w:val="uk-UA"/>
        </w:rPr>
        <w:t>ади</w:t>
      </w:r>
      <w:r w:rsidR="007D54FF" w:rsidRPr="003537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603DC" w:rsidRPr="003537FB">
        <w:rPr>
          <w:rFonts w:ascii="Times New Roman" w:hAnsi="Times New Roman" w:cs="Times New Roman"/>
          <w:bCs/>
          <w:sz w:val="28"/>
          <w:szCs w:val="28"/>
          <w:lang w:val="uk-UA"/>
        </w:rPr>
        <w:t>(д</w:t>
      </w:r>
      <w:r w:rsidR="007D54FF" w:rsidRPr="003537FB">
        <w:rPr>
          <w:rFonts w:ascii="Times New Roman" w:hAnsi="Times New Roman" w:cs="Times New Roman"/>
          <w:bCs/>
          <w:sz w:val="28"/>
          <w:szCs w:val="28"/>
          <w:lang w:val="uk-UA"/>
        </w:rPr>
        <w:t>алі-Положення)</w:t>
      </w:r>
      <w:r w:rsidR="007D54FF" w:rsidRPr="00353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5F1" w:rsidRPr="003537F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94C21" w:rsidRPr="003537FB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F805F1" w:rsidRPr="003537F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967EC" w:rsidRPr="003537FB" w:rsidRDefault="00A94C21" w:rsidP="00C142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2. Ввести в дію</w:t>
      </w:r>
      <w:r w:rsidR="002C2C4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7D54FF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</w:t>
      </w:r>
      <w:r w:rsidR="00D5169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у заклади дошкільної освіти Арцизько</w:t>
      </w:r>
      <w:r w:rsidR="007D54FF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="009603D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D5169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="009603D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 серпня </w:t>
      </w:r>
      <w:r w:rsidR="002C2C4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2021</w:t>
      </w:r>
      <w:r w:rsidR="000967E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0967EC" w:rsidRPr="003537FB" w:rsidRDefault="000967EC" w:rsidP="00C142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3. Відділу осві</w:t>
      </w:r>
      <w:r w:rsidR="002C2C4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ти, молоді та спорту</w:t>
      </w:r>
      <w:r w:rsidR="00F805F1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C2C4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Арци</w:t>
      </w:r>
      <w:r w:rsidR="009E32E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2C2C4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ької міської ради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довести да</w:t>
      </w:r>
      <w:r w:rsidR="002C2C4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D5169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е Положення до директорів закладів дошкільної освіти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, роз</w:t>
      </w:r>
      <w:r w:rsidR="002C2C4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міщених на території Арцизької </w:t>
      </w:r>
      <w:r w:rsidR="007D54FF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забезпечити контроль за його виконанням.</w:t>
      </w:r>
    </w:p>
    <w:p w:rsidR="00A94C21" w:rsidRDefault="009603DC" w:rsidP="00C142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</w:rPr>
        <w:t>4. Контроль за виконанням</w:t>
      </w:r>
      <w:r w:rsidR="000967EC" w:rsidRPr="003537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967E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gramEnd"/>
      <w:r w:rsidR="000967E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 покласти</w:t>
      </w:r>
      <w:r w:rsidR="000967EC" w:rsidRPr="003537F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постійну комісію міської ради з питань освіти, культури, спорту</w:t>
      </w:r>
      <w:r w:rsidR="00DA04F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A04F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хорони </w:t>
      </w:r>
      <w:r w:rsidR="00DA04F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соціального захисту населення. </w:t>
      </w:r>
    </w:p>
    <w:p w:rsidR="003537FB" w:rsidRPr="003537FB" w:rsidRDefault="003537FB" w:rsidP="00C142D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44190" w:rsidRPr="003537FB" w:rsidRDefault="00944190" w:rsidP="00944190">
      <w:pPr>
        <w:autoSpaceDE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537FB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3537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7FB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3537FB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</w:t>
      </w:r>
      <w:proofErr w:type="spellStart"/>
      <w:r w:rsidRPr="003537FB">
        <w:rPr>
          <w:rFonts w:ascii="Times New Roman" w:hAnsi="Times New Roman" w:cs="Times New Roman"/>
          <w:sz w:val="28"/>
          <w:szCs w:val="28"/>
        </w:rPr>
        <w:t>Парпуланський</w:t>
      </w:r>
      <w:proofErr w:type="spellEnd"/>
      <w:r w:rsidRPr="003537FB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944190" w:rsidRPr="003537FB" w:rsidRDefault="00944190" w:rsidP="00944190">
      <w:pPr>
        <w:pStyle w:val="a5"/>
        <w:autoSpaceDE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lang w:val="uk-UA"/>
        </w:rPr>
        <w:t>23 липня 2021 року</w:t>
      </w:r>
    </w:p>
    <w:p w:rsidR="00944190" w:rsidRPr="003537FB" w:rsidRDefault="00944190" w:rsidP="00944190">
      <w:pPr>
        <w:pStyle w:val="a5"/>
        <w:autoSpaceDE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lang w:val="uk-UA"/>
        </w:rPr>
        <w:t>№192</w:t>
      </w:r>
    </w:p>
    <w:p w:rsidR="00F805F1" w:rsidRPr="003537FB" w:rsidRDefault="00944190" w:rsidP="00944190">
      <w:pPr>
        <w:pStyle w:val="a5"/>
        <w:autoSpaceDE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</w:t>
      </w:r>
      <w:r w:rsidR="00F805F1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</w:t>
      </w:r>
    </w:p>
    <w:p w:rsidR="00F805F1" w:rsidRPr="003537FB" w:rsidRDefault="00F805F1" w:rsidP="0086013A">
      <w:pPr>
        <w:shd w:val="clear" w:color="auto" w:fill="FFFFFF"/>
        <w:spacing w:after="0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виконкому Арцизької міської ради</w:t>
      </w:r>
    </w:p>
    <w:p w:rsidR="00F805F1" w:rsidRPr="003537FB" w:rsidRDefault="0086013A" w:rsidP="0086013A">
      <w:pPr>
        <w:shd w:val="clear" w:color="auto" w:fill="FFFFFF"/>
        <w:spacing w:after="0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від 23 липня 2021 року № 192</w:t>
      </w:r>
    </w:p>
    <w:p w:rsidR="00427795" w:rsidRPr="003537FB" w:rsidRDefault="00427795" w:rsidP="00C142D3">
      <w:pPr>
        <w:pStyle w:val="a6"/>
        <w:spacing w:line="276" w:lineRule="auto"/>
        <w:jc w:val="center"/>
        <w:rPr>
          <w:bCs/>
          <w:szCs w:val="28"/>
        </w:rPr>
      </w:pPr>
    </w:p>
    <w:p w:rsidR="002B2837" w:rsidRPr="003537FB" w:rsidRDefault="002B2837" w:rsidP="00C142D3">
      <w:pPr>
        <w:pStyle w:val="a6"/>
        <w:spacing w:line="276" w:lineRule="auto"/>
        <w:jc w:val="center"/>
        <w:rPr>
          <w:b/>
          <w:szCs w:val="28"/>
        </w:rPr>
      </w:pPr>
      <w:r w:rsidRPr="003537FB">
        <w:rPr>
          <w:b/>
          <w:szCs w:val="28"/>
        </w:rPr>
        <w:t>По</w:t>
      </w:r>
      <w:r w:rsidR="002C2C47" w:rsidRPr="003537FB">
        <w:rPr>
          <w:b/>
          <w:szCs w:val="28"/>
        </w:rPr>
        <w:t>ложення про порядок</w:t>
      </w:r>
    </w:p>
    <w:p w:rsidR="002B2837" w:rsidRPr="003537FB" w:rsidRDefault="00116486" w:rsidP="00C142D3">
      <w:pPr>
        <w:shd w:val="clear" w:color="auto" w:fill="FFFFFF"/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537FB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зарахування дітей до закладів дошкільної освіти Арцизької міської територіальної громади, їх переведення та відрахування</w:t>
      </w:r>
    </w:p>
    <w:p w:rsidR="002B2837" w:rsidRPr="003537FB" w:rsidRDefault="002B2837" w:rsidP="00C142D3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184C" w:rsidRPr="003537FB" w:rsidRDefault="00FA184C" w:rsidP="00C142D3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 w:val="28"/>
          <w:szCs w:val="28"/>
          <w:lang w:val="uk-UA"/>
        </w:rPr>
      </w:pPr>
      <w:bookmarkStart w:id="1" w:name="n31"/>
      <w:bookmarkEnd w:id="1"/>
      <w:r w:rsidRPr="003537FB">
        <w:rPr>
          <w:rStyle w:val="a4"/>
          <w:sz w:val="28"/>
          <w:szCs w:val="28"/>
          <w:bdr w:val="none" w:sz="0" w:space="0" w:color="auto" w:frame="1"/>
          <w:lang w:val="uk-UA"/>
        </w:rPr>
        <w:t>1.Загальні положення</w:t>
      </w:r>
    </w:p>
    <w:p w:rsidR="00FA184C" w:rsidRPr="003537FB" w:rsidRDefault="00FA184C" w:rsidP="00C142D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1.1. Положення про порядок зарахування </w:t>
      </w:r>
      <w:r w:rsidR="002C2C47" w:rsidRPr="003537FB">
        <w:rPr>
          <w:rFonts w:ascii="Times New Roman" w:hAnsi="Times New Roman" w:cs="Times New Roman"/>
          <w:sz w:val="28"/>
          <w:szCs w:val="28"/>
          <w:lang w:val="uk-UA"/>
        </w:rPr>
        <w:t xml:space="preserve">відрахування  та переведення  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дітей до закладів дошкільної освіти Арци</w:t>
      </w:r>
      <w:r w:rsidR="0047302D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</w:t>
      </w:r>
      <w:r w:rsidR="00427795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ької </w:t>
      </w:r>
      <w:r w:rsidR="00426D1E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міської </w:t>
      </w:r>
      <w:r w:rsidR="00427795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(далі Положення) регулює поря</w:t>
      </w:r>
      <w:r w:rsidR="002C2C47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док реєстрації дітей на чергу,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зарахування</w:t>
      </w:r>
      <w:r w:rsidR="002C2C47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відрахування та переведення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 заклади дошкільної освіти</w:t>
      </w:r>
      <w:r w:rsidR="00F711A7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(ЗДО)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="004B6F1A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які знаходяться у комунальній власності </w:t>
      </w:r>
      <w:r w:rsidR="002C2C47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Арцизької міської територіальної 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громади.</w:t>
      </w:r>
    </w:p>
    <w:p w:rsidR="00572E1E" w:rsidRPr="003537FB" w:rsidRDefault="00FA184C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1.2. Положення діє на підставі Конституції України, законів України «Про місцеве самоврядування</w:t>
      </w:r>
      <w:r w:rsidR="00427795" w:rsidRPr="003537FB">
        <w:rPr>
          <w:sz w:val="28"/>
          <w:szCs w:val="28"/>
          <w:bdr w:val="none" w:sz="0" w:space="0" w:color="auto" w:frame="1"/>
          <w:lang w:val="uk-UA"/>
        </w:rPr>
        <w:t xml:space="preserve"> в Україні</w:t>
      </w:r>
      <w:r w:rsidRPr="003537FB">
        <w:rPr>
          <w:sz w:val="28"/>
          <w:szCs w:val="28"/>
          <w:bdr w:val="none" w:sz="0" w:space="0" w:color="auto" w:frame="1"/>
          <w:lang w:val="uk-UA"/>
        </w:rPr>
        <w:t xml:space="preserve">», «Про освіту», «Про дошкільну освіту», «Про адміністративні послуги», «Про інформацію», «Про захист персональних даних», </w:t>
      </w:r>
      <w:r w:rsidR="00B24549" w:rsidRPr="003537FB">
        <w:rPr>
          <w:sz w:val="28"/>
          <w:szCs w:val="28"/>
          <w:shd w:val="clear" w:color="auto" w:fill="FFFFFF"/>
          <w:lang w:val="uk-UA"/>
        </w:rPr>
        <w:t>«Про захист населення від інфекційних хвороб</w:t>
      </w:r>
      <w:r w:rsidR="00B24549" w:rsidRPr="003537FB">
        <w:rPr>
          <w:sz w:val="28"/>
          <w:szCs w:val="28"/>
          <w:bdr w:val="none" w:sz="0" w:space="0" w:color="auto" w:frame="1"/>
          <w:lang w:val="uk-UA"/>
        </w:rPr>
        <w:t>»,</w:t>
      </w:r>
      <w:r w:rsidR="00572E1E" w:rsidRPr="003537F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3537FB">
        <w:rPr>
          <w:sz w:val="28"/>
          <w:szCs w:val="28"/>
          <w:bdr w:val="none" w:sz="0" w:space="0" w:color="auto" w:frame="1"/>
          <w:lang w:val="uk-UA"/>
        </w:rPr>
        <w:t>інших законодавчих актів.</w:t>
      </w:r>
      <w:r w:rsidR="00572E1E" w:rsidRPr="003537FB">
        <w:rPr>
          <w:sz w:val="28"/>
          <w:szCs w:val="28"/>
          <w:lang w:val="uk-UA"/>
        </w:rPr>
        <w:t xml:space="preserve"> </w:t>
      </w:r>
    </w:p>
    <w:p w:rsidR="00FA184C" w:rsidRPr="003537FB" w:rsidRDefault="00FA184C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1.3. Положення розроблено з метою задоволення пот</w:t>
      </w:r>
      <w:r w:rsidR="00F805F1" w:rsidRPr="003537FB">
        <w:rPr>
          <w:sz w:val="28"/>
          <w:szCs w:val="28"/>
          <w:bdr w:val="none" w:sz="0" w:space="0" w:color="auto" w:frame="1"/>
          <w:lang w:val="uk-UA"/>
        </w:rPr>
        <w:t xml:space="preserve">реб громадян, які проживають в </w:t>
      </w:r>
      <w:r w:rsidRPr="003537FB">
        <w:rPr>
          <w:sz w:val="28"/>
          <w:szCs w:val="28"/>
          <w:bdr w:val="none" w:sz="0" w:space="0" w:color="auto" w:frame="1"/>
          <w:lang w:val="uk-UA"/>
        </w:rPr>
        <w:t xml:space="preserve">Арцизькій </w:t>
      </w:r>
      <w:r w:rsidR="00F805F1" w:rsidRPr="003537FB">
        <w:rPr>
          <w:sz w:val="28"/>
          <w:szCs w:val="28"/>
          <w:bdr w:val="none" w:sz="0" w:space="0" w:color="auto" w:frame="1"/>
          <w:lang w:val="uk-UA"/>
        </w:rPr>
        <w:t xml:space="preserve">міській територіальній </w:t>
      </w:r>
      <w:r w:rsidR="004C27F0" w:rsidRPr="003537FB">
        <w:rPr>
          <w:sz w:val="28"/>
          <w:szCs w:val="28"/>
          <w:bdr w:val="none" w:sz="0" w:space="0" w:color="auto" w:frame="1"/>
          <w:lang w:val="uk-UA"/>
        </w:rPr>
        <w:t>гром</w:t>
      </w:r>
      <w:r w:rsidR="00884EC3" w:rsidRPr="003537FB">
        <w:rPr>
          <w:sz w:val="28"/>
          <w:szCs w:val="28"/>
          <w:bdr w:val="none" w:sz="0" w:space="0" w:color="auto" w:frame="1"/>
          <w:lang w:val="uk-UA"/>
        </w:rPr>
        <w:t>аді</w:t>
      </w:r>
      <w:r w:rsidRPr="003537FB">
        <w:rPr>
          <w:sz w:val="28"/>
          <w:szCs w:val="28"/>
          <w:bdr w:val="none" w:sz="0" w:space="0" w:color="auto" w:frame="1"/>
          <w:lang w:val="uk-UA"/>
        </w:rPr>
        <w:t xml:space="preserve">, спрощення процедури та вільного доступу до інформації про облік дітей для вступу у заклад дошкільної освіти, забезпечення прозорості у зарахуванні дітей до комунальних  </w:t>
      </w:r>
      <w:r w:rsidR="00884EC3" w:rsidRPr="003537FB">
        <w:rPr>
          <w:sz w:val="28"/>
          <w:szCs w:val="28"/>
          <w:bdr w:val="none" w:sz="0" w:space="0" w:color="auto" w:frame="1"/>
          <w:lang w:val="uk-UA"/>
        </w:rPr>
        <w:t>закладів дошкільної освіти</w:t>
      </w:r>
      <w:r w:rsidRPr="003537FB">
        <w:rPr>
          <w:sz w:val="28"/>
          <w:szCs w:val="28"/>
          <w:bdr w:val="none" w:sz="0" w:space="0" w:color="auto" w:frame="1"/>
          <w:lang w:val="uk-UA"/>
        </w:rPr>
        <w:t>, соціальної підтримки сімей, які мають дітей дошкільного віку та користуються пільгами, передбаченими чинним законодавством України.</w:t>
      </w:r>
    </w:p>
    <w:p w:rsidR="00FA184C" w:rsidRPr="003537FB" w:rsidRDefault="00FA184C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1.4. У цьому Положенні наведені нижче терміни вживаються у такому значенні:</w:t>
      </w:r>
    </w:p>
    <w:p w:rsidR="00FA184C" w:rsidRPr="003537FB" w:rsidRDefault="00FA184C" w:rsidP="00C142D3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реєстр дітей дошкільного віку до ЗДО (далі Реєстр) – комп’ютерна база даних, яка містить інформацію про дітей, які будуть відвідувати ЗДО, та забезпечує її зберігання, видачу та захист від несанкціонованого доступу;</w:t>
      </w:r>
    </w:p>
    <w:p w:rsidR="00FA184C" w:rsidRPr="003537FB" w:rsidRDefault="00FA184C" w:rsidP="00C142D3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утримувач Реєстр</w:t>
      </w:r>
      <w:r w:rsidR="00794FED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 – відділ освіти, молоді та спорту</w:t>
      </w: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Арцизької міської </w:t>
      </w:r>
      <w:r w:rsidR="009E32EB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територіальної громади (далі Відділ);</w:t>
      </w:r>
    </w:p>
    <w:p w:rsidR="00FA184C" w:rsidRPr="003537FB" w:rsidRDefault="00FA184C" w:rsidP="00C142D3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реєстратор – особа уповноважена держателем Реєстру, яка здійснює внесення/зміну, виключення інформації до Реєстру, надання інформації з Реєстру та виконує інші функції, передбачені цим Положенням.</w:t>
      </w:r>
    </w:p>
    <w:p w:rsidR="00FA184C" w:rsidRPr="003537FB" w:rsidRDefault="00FA184C" w:rsidP="00C142D3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заявник – батько або мати дитини (або особа, яка їх замінює), які виявили бажання внести дані своєї дитини до Реєстру. Особами, які замінюють батьків, є: опікуни, піклувальники, батьки-вихователі, прийомні батьки;</w:t>
      </w:r>
    </w:p>
    <w:p w:rsidR="00A978F0" w:rsidRPr="003537FB" w:rsidRDefault="00FA184C" w:rsidP="00C142D3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заява – документ, який складається фізичною особою з метою внесення (зміни, виключення) інформації до Реєстру</w:t>
      </w:r>
      <w:r w:rsidR="00884EC3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FA184C" w:rsidRPr="003537FB" w:rsidRDefault="00FA184C" w:rsidP="00C142D3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 w:val="28"/>
          <w:szCs w:val="28"/>
          <w:lang w:val="uk-UA"/>
        </w:rPr>
      </w:pPr>
      <w:r w:rsidRPr="003537FB">
        <w:rPr>
          <w:b/>
          <w:bCs/>
          <w:sz w:val="28"/>
          <w:szCs w:val="28"/>
          <w:lang w:val="uk-UA"/>
        </w:rPr>
        <w:t>2. Порядок реєстрації дітей у ЗДО:</w:t>
      </w:r>
    </w:p>
    <w:p w:rsidR="002D3CBB" w:rsidRPr="003537FB" w:rsidRDefault="00FA184C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2.1. Реєстрація дітей у заклади дошкільної освіти Арцизь</w:t>
      </w:r>
      <w:r w:rsidR="00C13874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кої міської ради</w:t>
      </w:r>
      <w:r w:rsidR="002C634D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починається у віці 1,5 років,</w:t>
      </w:r>
      <w:r w:rsidR="00C13874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13874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здійснюється за допомогою «Автоматизованої </w:t>
      </w:r>
      <w:r w:rsidR="00BF78C7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інформаційно</w:t>
      </w:r>
      <w:r w:rsidR="00C13874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–аналітичної системи реєстрації дошкільників» (</w:t>
      </w:r>
      <w:r w:rsidR="00C13874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AISRD</w:t>
      </w:r>
      <w:r w:rsidR="00C13874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), </w:t>
      </w: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проводиться реєстратором </w:t>
      </w:r>
      <w:r w:rsidR="00C13874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до 31 серпня</w:t>
      </w:r>
      <w:r w:rsidR="00A2629C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поданих заяв. </w:t>
      </w:r>
      <w:r w:rsidR="0044792B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Заяви, що надійшли після 31 серпня, будуть розглядатися при доукомплектуванні груп впродовж календарного року, відповідно до черги</w:t>
      </w:r>
      <w:r w:rsidR="00427795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, на безоплатній основі.</w:t>
      </w:r>
    </w:p>
    <w:p w:rsidR="0044792B" w:rsidRPr="003537FB" w:rsidRDefault="0044792B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. Внесення до Реєстру інформації про дітей здійснюється батьками або особами, які їх заміню</w:t>
      </w:r>
      <w:r w:rsidR="00F711A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ють, на сайті електронної черги:</w:t>
      </w:r>
      <w:r w:rsidR="00F711A7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537F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en-US"/>
        </w:rPr>
        <w:t>Web</w:t>
      </w:r>
      <w:proofErr w:type="spellStart"/>
      <w:r w:rsidRPr="003537F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-портал</w:t>
      </w:r>
      <w:proofErr w:type="spellEnd"/>
      <w:r w:rsidRPr="003537F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  </w:t>
      </w:r>
      <w:proofErr w:type="spellStart"/>
      <w:r w:rsidRPr="003537F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en-US"/>
        </w:rPr>
        <w:t>aisrd</w:t>
      </w:r>
      <w:proofErr w:type="spellEnd"/>
      <w:r w:rsidRPr="003537F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.</w:t>
      </w:r>
      <w:r w:rsidRPr="003537F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en-US"/>
        </w:rPr>
        <w:t>org</w:t>
      </w:r>
    </w:p>
    <w:p w:rsidR="00FA184C" w:rsidRPr="003537FB" w:rsidRDefault="00FA184C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2.2. Внесенню до Реєстру підлягає </w:t>
      </w:r>
      <w:r w:rsidR="002D3CBB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така інформація</w:t>
      </w: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:rsidR="00FA184C" w:rsidRPr="003537FB" w:rsidRDefault="00FA184C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а) про дитину:</w:t>
      </w:r>
    </w:p>
    <w:p w:rsidR="00FA184C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прізвище, ім'я, по батькові;</w:t>
      </w:r>
    </w:p>
    <w:p w:rsidR="00FA184C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дата народження;</w:t>
      </w:r>
    </w:p>
    <w:p w:rsidR="00FA184C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адреса реєстрації місця проживання;</w:t>
      </w:r>
    </w:p>
    <w:p w:rsidR="00FA184C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серія та номер свідоцтва про народження;</w:t>
      </w:r>
    </w:p>
    <w:p w:rsidR="00FA184C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заклад дошкільної освіти, бажаний для </w:t>
      </w:r>
      <w:r w:rsidR="00F711A7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відвідування дитини;</w:t>
      </w:r>
    </w:p>
    <w:p w:rsidR="00FA184C" w:rsidRPr="003537FB" w:rsidRDefault="00FA184C" w:rsidP="00C142D3">
      <w:pPr>
        <w:pStyle w:val="a5"/>
        <w:shd w:val="clear" w:color="auto" w:fill="FFFFFF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б) про батьків:</w:t>
      </w:r>
    </w:p>
    <w:p w:rsidR="00FA184C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прізвище, ім'я, по батькові батька або матері (або осіб, які їх замінюють);</w:t>
      </w:r>
    </w:p>
    <w:p w:rsidR="00FA184C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адреса реєстрації місця проживання;</w:t>
      </w:r>
    </w:p>
    <w:p w:rsidR="00870FA6" w:rsidRPr="003537FB" w:rsidRDefault="00FA184C" w:rsidP="00C142D3">
      <w:pPr>
        <w:numPr>
          <w:ilvl w:val="0"/>
          <w:numId w:val="11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контактні дані (телефон мобільн</w:t>
      </w:r>
      <w:r w:rsidR="00F711A7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ий, електронна адреса – </w:t>
      </w:r>
      <w:proofErr w:type="spellStart"/>
      <w:r w:rsidR="00F711A7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е-mаіl</w:t>
      </w:r>
      <w:proofErr w:type="spellEnd"/>
      <w:r w:rsidR="00F711A7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).</w:t>
      </w:r>
    </w:p>
    <w:p w:rsidR="00381944" w:rsidRPr="003537FB" w:rsidRDefault="00381944" w:rsidP="00C14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2.3. Для </w:t>
      </w:r>
      <w:r w:rsidR="00CD5642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зарахування дитини в</w:t>
      </w: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дошкільний навчальний заклад </w:t>
      </w:r>
      <w:r w:rsidR="00CD5642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разом з заявою необхідно надати наступний пакет документів:</w:t>
      </w:r>
      <w:r w:rsidR="006044D1" w:rsidRPr="003537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4D1" w:rsidRPr="003537FB" w:rsidRDefault="0024164A" w:rsidP="00C142D3">
      <w:pPr>
        <w:pStyle w:val="a5"/>
        <w:numPr>
          <w:ilvl w:val="0"/>
          <w:numId w:val="15"/>
        </w:numPr>
        <w:shd w:val="clear" w:color="auto" w:fill="FFFFFF"/>
        <w:spacing w:after="0"/>
        <w:ind w:left="0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медична довідка, видана відповідно до </w:t>
      </w:r>
      <w:hyperlink r:id="rId8" w:anchor="n149" w:tgtFrame="_blank" w:history="1">
        <w:r w:rsidRPr="003537FB">
          <w:rPr>
            <w:rFonts w:ascii="Times New Roman" w:eastAsia="Times New Roman" w:hAnsi="Times New Roman" w:cs="Times New Roman"/>
            <w:sz w:val="28"/>
            <w:szCs w:val="28"/>
            <w:u w:val="single"/>
            <w:lang w:val="uk-UA"/>
          </w:rPr>
          <w:t>статті 15</w:t>
        </w:r>
      </w:hyperlink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Закону України </w:t>
      </w:r>
      <w:r w:rsidR="00F711A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захист населенн</w:t>
      </w:r>
      <w:r w:rsidR="00F711A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я від інфекційних хвороб»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, разом з висновком про те, що дитина може відвідувати заклад дошкільної освіти.</w:t>
      </w:r>
    </w:p>
    <w:p w:rsidR="0037651E" w:rsidRPr="003537FB" w:rsidRDefault="0037651E" w:rsidP="00C142D3">
      <w:pPr>
        <w:pStyle w:val="a5"/>
        <w:numPr>
          <w:ilvl w:val="0"/>
          <w:numId w:val="15"/>
        </w:numPr>
        <w:shd w:val="clear" w:color="auto" w:fill="FFFFFF"/>
        <w:spacing w:after="0"/>
        <w:ind w:left="0" w:hanging="1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копія</w:t>
      </w:r>
      <w:r w:rsidR="00E33CB8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свідоцтва про народження дитини;</w:t>
      </w:r>
    </w:p>
    <w:p w:rsidR="00D60698" w:rsidRPr="003537FB" w:rsidRDefault="00C142D3" w:rsidP="00C142D3">
      <w:pPr>
        <w:pStyle w:val="a5"/>
        <w:numPr>
          <w:ilvl w:val="0"/>
          <w:numId w:val="15"/>
        </w:numPr>
        <w:shd w:val="clear" w:color="auto" w:fill="FFFFFF"/>
        <w:spacing w:after="0"/>
        <w:ind w:left="0" w:hanging="1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D60698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ля зарахування дитини з особливими освітніми потребами до Закладу та утворення інклюзивних груп до заяви про зарахування додається висновок інклюзивно-ресурсного центру про комплексну психолого-пед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агогічну оцінку розвитку дитини;</w:t>
      </w:r>
    </w:p>
    <w:p w:rsidR="00D60698" w:rsidRPr="003537FB" w:rsidRDefault="00C142D3" w:rsidP="00C142D3">
      <w:pPr>
        <w:pStyle w:val="a5"/>
        <w:numPr>
          <w:ilvl w:val="0"/>
          <w:numId w:val="15"/>
        </w:numPr>
        <w:shd w:val="clear" w:color="auto" w:fill="FFFFFF"/>
        <w:spacing w:after="150"/>
        <w:ind w:left="0" w:hanging="1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7651E" w:rsidRPr="003537FB">
        <w:rPr>
          <w:rFonts w:ascii="Times New Roman" w:hAnsi="Times New Roman" w:cs="Times New Roman"/>
          <w:sz w:val="28"/>
          <w:szCs w:val="28"/>
          <w:lang w:val="uk-UA"/>
        </w:rPr>
        <w:t>ля зарахування дитини з інвалідністю до державного (комунального) закладу дошкільної освіти до</w:t>
      </w:r>
      <w:r w:rsidRPr="003537FB">
        <w:rPr>
          <w:rFonts w:ascii="Times New Roman" w:hAnsi="Times New Roman" w:cs="Times New Roman"/>
          <w:sz w:val="28"/>
          <w:szCs w:val="28"/>
          <w:lang w:val="uk-UA"/>
        </w:rPr>
        <w:t xml:space="preserve"> заяви про зарахування додається </w:t>
      </w:r>
      <w:bookmarkStart w:id="2" w:name="n41"/>
      <w:bookmarkEnd w:id="2"/>
      <w:r w:rsidR="0037651E" w:rsidRPr="003537FB">
        <w:rPr>
          <w:rFonts w:ascii="Times New Roman" w:hAnsi="Times New Roman" w:cs="Times New Roman"/>
          <w:sz w:val="28"/>
          <w:szCs w:val="28"/>
          <w:lang w:val="uk-UA"/>
        </w:rPr>
        <w:t xml:space="preserve">копія медичного висновку про дитину з інвалідністю віком до 18 років, виданого </w:t>
      </w:r>
      <w:r w:rsidR="0037651E" w:rsidRPr="003537FB">
        <w:rPr>
          <w:rFonts w:ascii="Times New Roman" w:hAnsi="Times New Roman" w:cs="Times New Roman"/>
          <w:sz w:val="28"/>
          <w:szCs w:val="28"/>
          <w:lang w:val="uk-UA"/>
        </w:rPr>
        <w:lastRenderedPageBreak/>
        <w:t>лікарсько-консультативною комісією закладу охорони здоров’я, або копія посвідчення особи, яка одержує державну соціальну допомогу відповідно до</w:t>
      </w:r>
      <w:r w:rsidR="0037651E" w:rsidRPr="003537F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hyperlink r:id="rId9" w:tgtFrame="_blank" w:history="1">
        <w:r w:rsidR="0037651E" w:rsidRPr="003537FB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uk-UA"/>
          </w:rPr>
          <w:t>Закону України</w:t>
        </w:r>
      </w:hyperlink>
      <w:r w:rsidR="0037651E" w:rsidRPr="003537F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3537F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7651E" w:rsidRPr="003537FB">
        <w:rPr>
          <w:rFonts w:ascii="Times New Roman" w:hAnsi="Times New Roman" w:cs="Times New Roman"/>
          <w:sz w:val="28"/>
          <w:szCs w:val="28"/>
          <w:lang w:val="uk-UA"/>
        </w:rPr>
        <w:t>Про державну соціальну допомогу особам з інвалідністю з дитинства та дітям з інвалідністю</w:t>
      </w:r>
      <w:bookmarkStart w:id="3" w:name="n42"/>
      <w:bookmarkEnd w:id="3"/>
      <w:r w:rsidRPr="003537F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711A7" w:rsidRPr="003537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5642" w:rsidRPr="003537FB" w:rsidRDefault="00CD5642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2.4. Зареєструватися в Реєстрі можна тільки один раз до одного закладу дошкільної освіти</w:t>
      </w:r>
      <w:r w:rsidR="002C634D"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CD5642" w:rsidRPr="003537FB" w:rsidRDefault="00CD5642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2.5. Заявник несе персональну відповідальність за інформацію, надану в заяві.</w:t>
      </w:r>
    </w:p>
    <w:p w:rsidR="0037651E" w:rsidRPr="003537FB" w:rsidRDefault="00CD5642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2.6. Реєстрація до вікових груп здійснюється станом на 01 вересня поточного року.</w:t>
      </w:r>
    </w:p>
    <w:p w:rsidR="00CD5642" w:rsidRPr="003537FB" w:rsidRDefault="00CD5642" w:rsidP="00C142D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2.7. Вилучення відомостей про дітей здійснюється:</w:t>
      </w:r>
    </w:p>
    <w:p w:rsidR="00CD5642" w:rsidRPr="003537FB" w:rsidRDefault="00CD5642" w:rsidP="00C142D3">
      <w:pPr>
        <w:pStyle w:val="a5"/>
        <w:numPr>
          <w:ilvl w:val="0"/>
          <w:numId w:val="13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на підставі заяви батьків</w:t>
      </w:r>
      <w:r w:rsidR="00963DB4" w:rsidRPr="003537FB">
        <w:rPr>
          <w:rStyle w:val="10"/>
          <w:rFonts w:eastAsiaTheme="minorEastAsia"/>
          <w:sz w:val="28"/>
          <w:szCs w:val="28"/>
          <w:shd w:val="clear" w:color="auto" w:fill="FFFFFF"/>
        </w:rPr>
        <w:t xml:space="preserve"> </w:t>
      </w:r>
      <w:r w:rsidR="00963DB4" w:rsidRPr="003537F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63DB4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або інших законних представників  дитини;</w:t>
      </w:r>
    </w:p>
    <w:p w:rsidR="00CD5642" w:rsidRPr="003537FB" w:rsidRDefault="00CD5642" w:rsidP="00C142D3">
      <w:pPr>
        <w:pStyle w:val="a5"/>
        <w:numPr>
          <w:ilvl w:val="0"/>
          <w:numId w:val="13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на підставі направлення до ЗДО;</w:t>
      </w:r>
    </w:p>
    <w:p w:rsidR="00CD5642" w:rsidRPr="003537FB" w:rsidRDefault="00CD5642" w:rsidP="00C142D3">
      <w:pPr>
        <w:pStyle w:val="a5"/>
        <w:numPr>
          <w:ilvl w:val="0"/>
          <w:numId w:val="13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 разі зазначення в заяві недостовірних персональних даних дитини (ПІБ, дата народження, серія та номер свідоцтва про народження);</w:t>
      </w:r>
    </w:p>
    <w:p w:rsidR="00CD5642" w:rsidRPr="003537FB" w:rsidRDefault="00CD5642" w:rsidP="00C142D3">
      <w:pPr>
        <w:pStyle w:val="a5"/>
        <w:numPr>
          <w:ilvl w:val="0"/>
          <w:numId w:val="13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 разі порушення термінів подачі заяви на зарахування до ЗДО та переліку документів, визначених цим Положенням;</w:t>
      </w:r>
    </w:p>
    <w:p w:rsidR="00CD5642" w:rsidRPr="003537FB" w:rsidRDefault="00CD5642" w:rsidP="00C142D3">
      <w:pPr>
        <w:pStyle w:val="a5"/>
        <w:numPr>
          <w:ilvl w:val="0"/>
          <w:numId w:val="13"/>
        </w:numPr>
        <w:shd w:val="clear" w:color="auto" w:fill="FFFFFF"/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за рішенням суду.</w:t>
      </w:r>
    </w:p>
    <w:p w:rsidR="005270C0" w:rsidRPr="003537FB" w:rsidRDefault="005270C0" w:rsidP="00C142D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537FB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3. Порядок прийому дітей до закладу дошкільної освіти:</w:t>
      </w:r>
    </w:p>
    <w:p w:rsidR="005270C0" w:rsidRPr="003537FB" w:rsidRDefault="00975777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3.1. Місця до закладів дошкільної освіти надаються дітям, які досягли 2-х річного віку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>. Вік дитини визначається станом на 1 вересня поточного року.</w:t>
      </w:r>
    </w:p>
    <w:p w:rsidR="005270C0" w:rsidRPr="003537FB" w:rsidRDefault="005270C0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 xml:space="preserve">3.2. Формування списків для укомплектування дітей до ЗДО </w:t>
      </w:r>
      <w:r w:rsidR="004800EC" w:rsidRPr="003537FB">
        <w:rPr>
          <w:sz w:val="28"/>
          <w:szCs w:val="28"/>
          <w:bdr w:val="none" w:sz="0" w:space="0" w:color="auto" w:frame="1"/>
          <w:lang w:val="uk-UA"/>
        </w:rPr>
        <w:t>відбувається</w:t>
      </w:r>
      <w:r w:rsidR="00F10240" w:rsidRPr="003537F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F78C7" w:rsidRPr="003537FB">
        <w:rPr>
          <w:sz w:val="28"/>
          <w:szCs w:val="28"/>
          <w:bdr w:val="none" w:sz="0" w:space="0" w:color="auto" w:frame="1"/>
          <w:lang w:val="uk-UA"/>
        </w:rPr>
        <w:t xml:space="preserve"> відповідно до Р</w:t>
      </w:r>
      <w:r w:rsidRPr="003537FB">
        <w:rPr>
          <w:sz w:val="28"/>
          <w:szCs w:val="28"/>
          <w:bdr w:val="none" w:sz="0" w:space="0" w:color="auto" w:frame="1"/>
          <w:lang w:val="uk-UA"/>
        </w:rPr>
        <w:t>еєстру, з урахуванням віку дитини, кількості вільних місць у ЗДО, згідно з віковими категоріями, та з урахуванням побажань батьків (за можливості).</w:t>
      </w:r>
    </w:p>
    <w:p w:rsidR="005270C0" w:rsidRPr="003537FB" w:rsidRDefault="00180D7A" w:rsidP="00C142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3.3. У</w:t>
      </w:r>
      <w:r w:rsidR="005270C0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комплектування груп на новий начальний рік проводиться з 1 червня до 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5270C0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1 серпня щорічно. </w:t>
      </w:r>
      <w:r w:rsidR="004624C7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наявності вільних місць у ЗДО прийом дітей може проводитись упродовж календарного року, відповідно</w:t>
      </w:r>
      <w:r w:rsidR="004624C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списків, сформованих  Реєстром, у порядку черговості.</w:t>
      </w:r>
    </w:p>
    <w:p w:rsidR="0080598F" w:rsidRPr="003537FB" w:rsidRDefault="00B74678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3.5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>. У разі відсутно</w:t>
      </w:r>
      <w:r w:rsidR="00BF78C7" w:rsidRPr="003537FB">
        <w:rPr>
          <w:sz w:val="28"/>
          <w:szCs w:val="28"/>
          <w:bdr w:val="none" w:sz="0" w:space="0" w:color="auto" w:frame="1"/>
          <w:lang w:val="uk-UA"/>
        </w:rPr>
        <w:t>сті вільних місць в обраному закладі дошкільної освіти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 xml:space="preserve"> та відмови батьків від іншого запропонованого дитячого</w:t>
      </w:r>
      <w:r w:rsidR="00BF78C7" w:rsidRPr="003537FB">
        <w:rPr>
          <w:sz w:val="28"/>
          <w:szCs w:val="28"/>
          <w:bdr w:val="none" w:sz="0" w:space="0" w:color="auto" w:frame="1"/>
          <w:lang w:val="uk-UA"/>
        </w:rPr>
        <w:t xml:space="preserve"> садочка, заявка залишається в Р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>еєстрі до момент</w:t>
      </w:r>
      <w:r w:rsidR="00BF78C7" w:rsidRPr="003537FB">
        <w:rPr>
          <w:sz w:val="28"/>
          <w:szCs w:val="28"/>
          <w:bdr w:val="none" w:sz="0" w:space="0" w:color="auto" w:frame="1"/>
          <w:lang w:val="uk-UA"/>
        </w:rPr>
        <w:t>у наявності місць в обраному закладі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>.</w:t>
      </w:r>
    </w:p>
    <w:p w:rsidR="004800EC" w:rsidRPr="003537FB" w:rsidRDefault="00854EB8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3.6</w:t>
      </w:r>
      <w:r w:rsidR="004800EC" w:rsidRPr="003537FB">
        <w:rPr>
          <w:sz w:val="28"/>
          <w:szCs w:val="28"/>
          <w:bdr w:val="none" w:sz="0" w:space="0" w:color="auto" w:frame="1"/>
          <w:lang w:val="uk-UA"/>
        </w:rPr>
        <w:t>. Директори закладів дошкільної освіти проводять прийом документів для зарахування дитини у відповідний заклад дошкільної освіти лише за наявності путівки, яка дійсна протягом двох місяців з моменту видачі.</w:t>
      </w:r>
    </w:p>
    <w:p w:rsidR="00F82B1D" w:rsidRPr="003537FB" w:rsidRDefault="00854EB8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3.7</w:t>
      </w:r>
      <w:r w:rsidR="004800EC" w:rsidRPr="003537FB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>Якщо дитина протягом двох міся</w:t>
      </w:r>
      <w:r w:rsidR="004800EC" w:rsidRPr="003537FB">
        <w:rPr>
          <w:sz w:val="28"/>
          <w:szCs w:val="28"/>
          <w:bdr w:val="none" w:sz="0" w:space="0" w:color="auto" w:frame="1"/>
          <w:lang w:val="uk-UA"/>
        </w:rPr>
        <w:t>ців з дати отримання путівки</w:t>
      </w:r>
      <w:r w:rsidR="00BF78C7" w:rsidRPr="003537FB">
        <w:rPr>
          <w:sz w:val="28"/>
          <w:szCs w:val="28"/>
          <w:bdr w:val="none" w:sz="0" w:space="0" w:color="auto" w:frame="1"/>
          <w:lang w:val="uk-UA"/>
        </w:rPr>
        <w:t xml:space="preserve"> не почала відвідувати заклад дошкільної освіти</w:t>
      </w:r>
      <w:r w:rsidR="006838C7" w:rsidRPr="003537FB">
        <w:rPr>
          <w:sz w:val="28"/>
          <w:szCs w:val="28"/>
          <w:bdr w:val="none" w:sz="0" w:space="0" w:color="auto" w:frame="1"/>
          <w:lang w:val="uk-UA"/>
        </w:rPr>
        <w:t>,</w:t>
      </w:r>
      <w:r w:rsidR="004800EC" w:rsidRPr="003537FB">
        <w:rPr>
          <w:sz w:val="28"/>
          <w:szCs w:val="28"/>
          <w:bdr w:val="none" w:sz="0" w:space="0" w:color="auto" w:frame="1"/>
          <w:lang w:val="uk-UA"/>
        </w:rPr>
        <w:t xml:space="preserve"> вона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 xml:space="preserve"> втрача</w:t>
      </w:r>
      <w:r w:rsidR="004800EC" w:rsidRPr="003537FB">
        <w:rPr>
          <w:sz w:val="28"/>
          <w:szCs w:val="28"/>
          <w:bdr w:val="none" w:sz="0" w:space="0" w:color="auto" w:frame="1"/>
          <w:lang w:val="uk-UA"/>
        </w:rPr>
        <w:t>є чинність. Для отримання нової путівки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 xml:space="preserve"> документи подаються повторно.</w:t>
      </w:r>
      <w:bookmarkStart w:id="4" w:name="n57"/>
      <w:bookmarkEnd w:id="4"/>
    </w:p>
    <w:p w:rsidR="00781840" w:rsidRPr="003537FB" w:rsidRDefault="006838C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3.</w:t>
      </w:r>
      <w:r w:rsidR="00854EB8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8</w:t>
      </w:r>
      <w:r w:rsidR="004800EC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781840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ереведення вихованця з одного закладу дошкільної освіти до іншого проводит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ся  за допомогою системи електронної реєстрації, згідно до Порядку 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зарахування в ЗДО (крім випадків, коли за рішенням органу опіки та піклування або суду місце проживання дитини визначено з іншим із батьків).</w:t>
      </w:r>
    </w:p>
    <w:p w:rsidR="00701B17" w:rsidRPr="003537FB" w:rsidRDefault="00F82B1D" w:rsidP="00C142D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Керівник закладу дошкільної освіти впродовж десяти робочих днів з дати надходження такої заяви інформує заявника про можливість зарахування дитини до відповідного закладу дошкільної освіти із зазначенням кінцевого строку подання необхідних документів.</w:t>
      </w:r>
    </w:p>
    <w:p w:rsidR="00781840" w:rsidRPr="003537FB" w:rsidRDefault="00854EB8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3.8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800E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За дитиною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зберігається міс</w:t>
      </w:r>
      <w:r w:rsidR="004800E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це у закладі дошкільної освіти у разі її хвороби, карантину, санаторного лікування, на час відпустки батьків або осіб, які їх замінюють, а також у літній період</w:t>
      </w:r>
      <w:r w:rsidR="00C142D3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00E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(75 днів)</w:t>
      </w:r>
      <w:r w:rsidR="006A315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A3157" w:rsidRPr="003537FB" w:rsidRDefault="006A315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3.9. Переведення вихованців з однієї вікової групи до іншої в межах одного закладу дошкільної освіти та формування його новостворених груп здійснюється щороку наприкінці літнього періоду, але не пізніше 31 серпня</w:t>
      </w:r>
    </w:p>
    <w:p w:rsidR="00B07F4D" w:rsidRPr="003537FB" w:rsidRDefault="00854EB8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3.10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204E3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Вихованці старшого дошкільного віку,</w:t>
      </w:r>
      <w:r w:rsidR="00022F3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початок літнього періоду є такими, яких зараховано до закладу з</w:t>
      </w:r>
      <w:r w:rsidR="00022F3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агальної середньої освіти,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можуть про</w:t>
      </w:r>
      <w:r w:rsidR="00022F3C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довжувати відвідувати Заклад</w:t>
      </w:r>
      <w:r w:rsidR="00781840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кінця літнього періоду.</w:t>
      </w:r>
    </w:p>
    <w:p w:rsidR="00CD06D6" w:rsidRPr="003537FB" w:rsidRDefault="00096814" w:rsidP="00C142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</w:t>
      </w:r>
      <w:r w:rsidR="007147E7"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</w:t>
      </w:r>
      <w:r w:rsidR="00AB75A1"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ільги, які дають право на першочергове зарахування</w:t>
      </w:r>
      <w:r w:rsidR="00CD06D6"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147E7" w:rsidRPr="003537FB" w:rsidRDefault="007147E7" w:rsidP="00C142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537FB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до</w:t>
      </w:r>
      <w:r w:rsidRPr="003537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закладів дошкільної освіт</w:t>
      </w:r>
      <w:r w:rsidR="00AB75A1" w:rsidRPr="003537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и</w:t>
      </w:r>
      <w:r w:rsidR="006838C7" w:rsidRPr="003537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4C27F0" w:rsidRPr="003537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Арцизької </w:t>
      </w:r>
      <w:r w:rsidR="00427795" w:rsidRPr="003537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міської територіальної </w:t>
      </w:r>
      <w:r w:rsidR="00564886" w:rsidRPr="003537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громад</w:t>
      </w:r>
      <w:r w:rsidR="00BF78C7" w:rsidRPr="003537F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и.</w:t>
      </w:r>
    </w:p>
    <w:p w:rsidR="000B6F27" w:rsidRPr="003537FB" w:rsidRDefault="001204E3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4.1</w:t>
      </w:r>
      <w:r w:rsidR="000B6F27" w:rsidRPr="003537F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0B6F27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Першочергово до закладів дошкільної освіти зараховуються діти, які:</w:t>
      </w:r>
    </w:p>
    <w:p w:rsidR="000B6F27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1) проживають на території обслуговування</w:t>
      </w:r>
      <w:r w:rsidR="00F26353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закладу дошкільної освіти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14C43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Арцизької міської </w:t>
      </w:r>
      <w:r w:rsidR="00F26353" w:rsidRPr="00353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B6F27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" w:name="n45"/>
      <w:bookmarkEnd w:id="5"/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2) є рідними (усиновленими) братами та/або сестрами дітей, які вже здобувають дошкільну освіту в такому закладі дошкільної освіти;</w:t>
      </w:r>
    </w:p>
    <w:p w:rsidR="000B6F27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6" w:name="n46"/>
      <w:bookmarkEnd w:id="6"/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3) є дітьми працівників такого закладу дошкільної освіти;</w:t>
      </w:r>
    </w:p>
    <w:p w:rsidR="000B6F27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7" w:name="n47"/>
      <w:bookmarkEnd w:id="7"/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4) належать до категорії дітей з особливими освітніми потребами, що зумовлені порушеннями інтелектуального розвитку та/або сенсорними та фізичними порушеннями;</w:t>
      </w:r>
    </w:p>
    <w:p w:rsidR="000B6F27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8" w:name="n48"/>
      <w:bookmarkEnd w:id="8"/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5) належать до категорії дітей-сиріт, дітей, позбавлених батьківського піклування, які влаштовані під опіку, у прийомну сім’ю, дитячий будинок сімейного типу, патронатну сім’ю, а також усиновлених дітей;</w:t>
      </w:r>
    </w:p>
    <w:p w:rsidR="000B6F27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9" w:name="n49"/>
      <w:bookmarkEnd w:id="9"/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6) перебувають у складних життєвих обставинах та на обліку в службах у справах дітей;</w:t>
      </w:r>
    </w:p>
    <w:p w:rsidR="000B6F27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0" w:name="n50"/>
      <w:bookmarkEnd w:id="10"/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7) діти з числа внутрішньо переміщених осіб чи діти, які мають статус дитини, яка постраждала внаслідок воєнних дій і збройних конфліктів;</w:t>
      </w:r>
    </w:p>
    <w:p w:rsidR="00BB2B2B" w:rsidRPr="003537FB" w:rsidRDefault="000B6F27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1" w:name="n51"/>
      <w:bookmarkEnd w:id="11"/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8) мають право на першочергове зарахування до закладів освіти відповідно до закону.</w:t>
      </w:r>
    </w:p>
    <w:p w:rsidR="005270C0" w:rsidRPr="003537FB" w:rsidRDefault="001204E3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4.3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>. Діти, які не були забезпечені місцем у ЗДО у попередньому році, першочергово будуть забезпечені в наступному році, відповідно до черги.</w:t>
      </w:r>
    </w:p>
    <w:p w:rsidR="007F582B" w:rsidRPr="003537FB" w:rsidRDefault="001204E3" w:rsidP="00C142D3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b/>
          <w:bCs/>
          <w:sz w:val="28"/>
          <w:szCs w:val="28"/>
          <w:bdr w:val="none" w:sz="0" w:space="0" w:color="auto" w:frame="1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lastRenderedPageBreak/>
        <w:t>4.4</w:t>
      </w:r>
      <w:r w:rsidR="005270C0" w:rsidRPr="003537FB">
        <w:rPr>
          <w:sz w:val="28"/>
          <w:szCs w:val="28"/>
          <w:bdr w:val="none" w:sz="0" w:space="0" w:color="auto" w:frame="1"/>
          <w:lang w:val="uk-UA"/>
        </w:rPr>
        <w:t>. Керівники ЗДО щомісячно (до 05 числа місяця, наступного за звітним) подають звіт про наповнюваність груп за звітний період, відповідно до вікових груп.</w:t>
      </w:r>
      <w:r w:rsidR="008F167C" w:rsidRPr="003537FB">
        <w:rPr>
          <w:rStyle w:val="20"/>
          <w:rFonts w:eastAsiaTheme="minorHAnsi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576F81" w:rsidRPr="003537FB" w:rsidRDefault="00CD06D6" w:rsidP="00C142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="007F582B"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7F582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F582B"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Відрахування вихованців з закладу дошкільної освіти </w:t>
      </w:r>
    </w:p>
    <w:p w:rsidR="007F582B" w:rsidRPr="003537FB" w:rsidRDefault="007F582B" w:rsidP="00C142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може здійснюватися:</w:t>
      </w:r>
    </w:p>
    <w:p w:rsidR="007F582B" w:rsidRPr="003537FB" w:rsidRDefault="001204E3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5.1. З</w:t>
      </w:r>
      <w:r w:rsidR="007F582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а заявою одного з батьків або іншого законного представника дитини, що подавав заяву про зарахування (крім випадків, коли рішенням органу опіки та піклування або суду місце проживання дитини визначено з іншим із батьків);</w:t>
      </w:r>
      <w:r w:rsidR="00885264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5.2. У</w:t>
      </w:r>
      <w:r w:rsidR="00885264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разі розлучення за заявою одного з батьків, з ким проживає дитина за рішенням суду;</w:t>
      </w:r>
    </w:p>
    <w:p w:rsidR="007F582B" w:rsidRPr="003537FB" w:rsidRDefault="001204E3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5.3. Н</w:t>
      </w:r>
      <w:r w:rsidR="007F582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а підставі медичного висновку про стан здоров’я дитини, що виключає можливість її подальшого перебування у закладі дошкільної освіти відповідного типу;</w:t>
      </w:r>
    </w:p>
    <w:p w:rsidR="007F582B" w:rsidRPr="003537FB" w:rsidRDefault="001204E3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5.4. У</w:t>
      </w:r>
      <w:r w:rsidR="007F582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разі досягнення вихованцем станом на 1 вересня повних семи років (для дітей з особливими освітніми потребами - повних восьми років), що передбачає його відрахування до 31 серпня поточного року;</w:t>
      </w:r>
    </w:p>
    <w:p w:rsidR="007F582B" w:rsidRPr="003537FB" w:rsidRDefault="001204E3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5.5. У </w:t>
      </w:r>
      <w:r w:rsidR="007F582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разі переведення вихованця до іншого закладу дошкільної освіти;</w:t>
      </w:r>
    </w:p>
    <w:p w:rsidR="007F582B" w:rsidRPr="003537FB" w:rsidRDefault="001204E3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5.6. У</w:t>
      </w:r>
      <w:r w:rsidR="007F582B"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разі невідвідування дитиною закладу дошкільної освіти протягом двох місяців підряд упродовж навчального року без поважних причин.</w:t>
      </w:r>
    </w:p>
    <w:p w:rsidR="007F582B" w:rsidRPr="003537FB" w:rsidRDefault="007F582B" w:rsidP="00C142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  закладу дошкільної освіти зобов’язаний письмово із зазначенням причин повідомити одного з батьків або іншого законного представника дитини про відрахування дитини не менш як за десять календарних днів до такого відрахування.</w:t>
      </w:r>
    </w:p>
    <w:p w:rsidR="007F582B" w:rsidRPr="003537FB" w:rsidRDefault="007F582B" w:rsidP="00C142D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Відрахування дитини із закладу дошкільної освіти здійснюється відповідним наказом керівника закладу дошкільної освіти.</w:t>
      </w:r>
    </w:p>
    <w:p w:rsidR="001204E3" w:rsidRPr="003537FB" w:rsidRDefault="00885264" w:rsidP="00C142D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7FB">
        <w:rPr>
          <w:rFonts w:ascii="Times New Roman" w:eastAsia="Times New Roman" w:hAnsi="Times New Roman" w:cs="Times New Roman"/>
          <w:sz w:val="28"/>
          <w:szCs w:val="28"/>
          <w:lang w:val="uk-UA"/>
        </w:rPr>
        <w:t>Термін письмового повідомлення батьків або осіб, які їх замінюють, про відрахування дитини – два тижні.</w:t>
      </w:r>
    </w:p>
    <w:p w:rsidR="008F167C" w:rsidRPr="003537FB" w:rsidRDefault="00CD06D6" w:rsidP="00C142D3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 w:val="28"/>
          <w:szCs w:val="28"/>
          <w:lang w:val="uk-UA"/>
        </w:rPr>
      </w:pPr>
      <w:r w:rsidRPr="003537FB">
        <w:rPr>
          <w:rStyle w:val="a4"/>
          <w:sz w:val="28"/>
          <w:szCs w:val="28"/>
          <w:bdr w:val="none" w:sz="0" w:space="0" w:color="auto" w:frame="1"/>
          <w:lang w:val="uk-UA"/>
        </w:rPr>
        <w:t>6</w:t>
      </w:r>
      <w:r w:rsidR="008F167C" w:rsidRPr="003537FB">
        <w:rPr>
          <w:rStyle w:val="a4"/>
          <w:sz w:val="28"/>
          <w:szCs w:val="28"/>
          <w:bdr w:val="none" w:sz="0" w:space="0" w:color="auto" w:frame="1"/>
          <w:lang w:val="uk-UA"/>
        </w:rPr>
        <w:t>. Забезпечення доступу до Реєстру:</w:t>
      </w:r>
    </w:p>
    <w:p w:rsidR="008F167C" w:rsidRPr="003537FB" w:rsidRDefault="008F167C" w:rsidP="00C142D3">
      <w:pPr>
        <w:pStyle w:val="a3"/>
        <w:shd w:val="clear" w:color="auto" w:fill="FFFFFF"/>
        <w:spacing w:before="0" w:beforeAutospacing="0" w:after="240" w:afterAutospacing="0" w:line="276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3537FB">
        <w:rPr>
          <w:sz w:val="28"/>
          <w:szCs w:val="28"/>
          <w:bdr w:val="none" w:sz="0" w:space="0" w:color="auto" w:frame="1"/>
          <w:lang w:val="uk-UA"/>
        </w:rPr>
        <w:t>Доступ до всіх персональних даних заявника, відповідно до Закону України «Про захист персональних даних», має реєстратор, який використовує персональні дані заявника виключно в межах виконання своїх повноважень.</w:t>
      </w:r>
    </w:p>
    <w:p w:rsidR="002A13D4" w:rsidRPr="003537FB" w:rsidRDefault="002A13D4" w:rsidP="00C142D3">
      <w:pPr>
        <w:pStyle w:val="a3"/>
        <w:shd w:val="clear" w:color="auto" w:fill="FFFFFF"/>
        <w:spacing w:before="0" w:beforeAutospacing="0" w:after="300" w:afterAutospacing="0" w:line="276" w:lineRule="auto"/>
        <w:jc w:val="center"/>
        <w:textAlignment w:val="baseline"/>
        <w:rPr>
          <w:sz w:val="28"/>
          <w:szCs w:val="28"/>
          <w:lang w:val="uk-UA"/>
        </w:rPr>
      </w:pPr>
    </w:p>
    <w:p w:rsidR="00944190" w:rsidRPr="003537FB" w:rsidRDefault="00944190" w:rsidP="00944190">
      <w:pPr>
        <w:pStyle w:val="a3"/>
        <w:shd w:val="clear" w:color="auto" w:fill="FFFFFF"/>
        <w:spacing w:before="0" w:beforeAutospacing="0" w:after="300" w:afterAutospacing="0" w:line="276" w:lineRule="auto"/>
        <w:textAlignment w:val="baseline"/>
        <w:rPr>
          <w:sz w:val="28"/>
          <w:szCs w:val="28"/>
          <w:lang w:val="uk-UA"/>
        </w:rPr>
      </w:pPr>
      <w:r w:rsidRPr="003537FB">
        <w:rPr>
          <w:sz w:val="28"/>
          <w:szCs w:val="28"/>
          <w:lang w:val="uk-UA"/>
        </w:rPr>
        <w:t xml:space="preserve">Керуючий справами виконавчого комітету                                      </w:t>
      </w:r>
      <w:proofErr w:type="spellStart"/>
      <w:r w:rsidRPr="003537FB">
        <w:rPr>
          <w:sz w:val="28"/>
          <w:szCs w:val="28"/>
          <w:lang w:val="uk-UA"/>
        </w:rPr>
        <w:t>Малєв</w:t>
      </w:r>
      <w:proofErr w:type="spellEnd"/>
      <w:r w:rsidRPr="003537FB">
        <w:rPr>
          <w:sz w:val="28"/>
          <w:szCs w:val="28"/>
          <w:lang w:val="uk-UA"/>
        </w:rPr>
        <w:t xml:space="preserve"> О.М.</w:t>
      </w:r>
    </w:p>
    <w:p w:rsidR="003537FB" w:rsidRPr="003537FB" w:rsidRDefault="003537FB">
      <w:pPr>
        <w:pStyle w:val="a3"/>
        <w:shd w:val="clear" w:color="auto" w:fill="FFFFFF"/>
        <w:spacing w:before="0" w:beforeAutospacing="0" w:after="300" w:afterAutospacing="0" w:line="276" w:lineRule="auto"/>
        <w:textAlignment w:val="baseline"/>
        <w:rPr>
          <w:sz w:val="28"/>
          <w:szCs w:val="28"/>
          <w:lang w:val="uk-UA"/>
        </w:rPr>
      </w:pPr>
    </w:p>
    <w:sectPr w:rsidR="003537FB" w:rsidRPr="003537FB" w:rsidSect="00116486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A3E"/>
    <w:multiLevelType w:val="hybridMultilevel"/>
    <w:tmpl w:val="7CB224E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393459E"/>
    <w:multiLevelType w:val="multilevel"/>
    <w:tmpl w:val="2238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E28C0"/>
    <w:multiLevelType w:val="multilevel"/>
    <w:tmpl w:val="1156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73B1D"/>
    <w:multiLevelType w:val="hybridMultilevel"/>
    <w:tmpl w:val="FBA23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02514"/>
    <w:multiLevelType w:val="hybridMultilevel"/>
    <w:tmpl w:val="51B4E1C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113F5CC4"/>
    <w:multiLevelType w:val="hybridMultilevel"/>
    <w:tmpl w:val="4B986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710ED"/>
    <w:multiLevelType w:val="hybridMultilevel"/>
    <w:tmpl w:val="E8EC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62D05"/>
    <w:multiLevelType w:val="hybridMultilevel"/>
    <w:tmpl w:val="8CCC0E1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2A14792B"/>
    <w:multiLevelType w:val="multilevel"/>
    <w:tmpl w:val="6B367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01DFA"/>
    <w:multiLevelType w:val="hybridMultilevel"/>
    <w:tmpl w:val="5122F058"/>
    <w:lvl w:ilvl="0" w:tplc="3ED83280">
      <w:start w:val="1"/>
      <w:numFmt w:val="bullet"/>
      <w:lvlText w:val="-"/>
      <w:lvlJc w:val="left"/>
      <w:pPr>
        <w:ind w:left="786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4CB14E1"/>
    <w:multiLevelType w:val="hybridMultilevel"/>
    <w:tmpl w:val="640EE58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5CE4B5E"/>
    <w:multiLevelType w:val="multilevel"/>
    <w:tmpl w:val="0E90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2D5FDF"/>
    <w:multiLevelType w:val="hybridMultilevel"/>
    <w:tmpl w:val="584EF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F176E"/>
    <w:multiLevelType w:val="multilevel"/>
    <w:tmpl w:val="3E56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904FB8"/>
    <w:multiLevelType w:val="multilevel"/>
    <w:tmpl w:val="1B248D1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654B38EB"/>
    <w:multiLevelType w:val="multilevel"/>
    <w:tmpl w:val="B0428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8C3713"/>
    <w:multiLevelType w:val="hybridMultilevel"/>
    <w:tmpl w:val="473A05F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67EB6F0D"/>
    <w:multiLevelType w:val="hybridMultilevel"/>
    <w:tmpl w:val="2176167E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70B06703"/>
    <w:multiLevelType w:val="hybridMultilevel"/>
    <w:tmpl w:val="68980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13"/>
  </w:num>
  <w:num w:numId="5">
    <w:abstractNumId w:val="2"/>
  </w:num>
  <w:num w:numId="6">
    <w:abstractNumId w:val="16"/>
  </w:num>
  <w:num w:numId="7">
    <w:abstractNumId w:val="10"/>
  </w:num>
  <w:num w:numId="8">
    <w:abstractNumId w:val="17"/>
  </w:num>
  <w:num w:numId="9">
    <w:abstractNumId w:val="4"/>
  </w:num>
  <w:num w:numId="10">
    <w:abstractNumId w:val="0"/>
  </w:num>
  <w:num w:numId="11">
    <w:abstractNumId w:val="1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9"/>
  </w:num>
  <w:num w:numId="17">
    <w:abstractNumId w:val="14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D4"/>
    <w:rsid w:val="00022F3C"/>
    <w:rsid w:val="00030704"/>
    <w:rsid w:val="00034E4C"/>
    <w:rsid w:val="000854DD"/>
    <w:rsid w:val="000967EC"/>
    <w:rsid w:val="00096814"/>
    <w:rsid w:val="000B6F27"/>
    <w:rsid w:val="00116486"/>
    <w:rsid w:val="001204E3"/>
    <w:rsid w:val="00136736"/>
    <w:rsid w:val="00180D7A"/>
    <w:rsid w:val="001E0D61"/>
    <w:rsid w:val="001E35B3"/>
    <w:rsid w:val="001F3310"/>
    <w:rsid w:val="0022341F"/>
    <w:rsid w:val="0024164A"/>
    <w:rsid w:val="002653BB"/>
    <w:rsid w:val="002A13D4"/>
    <w:rsid w:val="002A2776"/>
    <w:rsid w:val="002B2837"/>
    <w:rsid w:val="002B48C5"/>
    <w:rsid w:val="002C2C47"/>
    <w:rsid w:val="002C634D"/>
    <w:rsid w:val="002D08D6"/>
    <w:rsid w:val="002D3CBB"/>
    <w:rsid w:val="00307D80"/>
    <w:rsid w:val="003537FB"/>
    <w:rsid w:val="003607D7"/>
    <w:rsid w:val="0037651E"/>
    <w:rsid w:val="00381944"/>
    <w:rsid w:val="00386B59"/>
    <w:rsid w:val="003B5F38"/>
    <w:rsid w:val="00404099"/>
    <w:rsid w:val="00426D1E"/>
    <w:rsid w:val="00427795"/>
    <w:rsid w:val="0044792B"/>
    <w:rsid w:val="0045650D"/>
    <w:rsid w:val="004624C7"/>
    <w:rsid w:val="00466D65"/>
    <w:rsid w:val="00470AFC"/>
    <w:rsid w:val="0047302D"/>
    <w:rsid w:val="004800EC"/>
    <w:rsid w:val="00481895"/>
    <w:rsid w:val="004A4DBF"/>
    <w:rsid w:val="004B6F1A"/>
    <w:rsid w:val="004C03CF"/>
    <w:rsid w:val="004C27F0"/>
    <w:rsid w:val="004D02DB"/>
    <w:rsid w:val="004F1F5D"/>
    <w:rsid w:val="00510D7E"/>
    <w:rsid w:val="00522354"/>
    <w:rsid w:val="005270C0"/>
    <w:rsid w:val="005557D4"/>
    <w:rsid w:val="00564886"/>
    <w:rsid w:val="00572E1E"/>
    <w:rsid w:val="00576F81"/>
    <w:rsid w:val="005A2665"/>
    <w:rsid w:val="005D26AE"/>
    <w:rsid w:val="006044D1"/>
    <w:rsid w:val="0060531F"/>
    <w:rsid w:val="006536EE"/>
    <w:rsid w:val="00675ECF"/>
    <w:rsid w:val="006838C7"/>
    <w:rsid w:val="006A3157"/>
    <w:rsid w:val="006F7EDA"/>
    <w:rsid w:val="00701B17"/>
    <w:rsid w:val="00713A6B"/>
    <w:rsid w:val="007147E7"/>
    <w:rsid w:val="00777093"/>
    <w:rsid w:val="00781840"/>
    <w:rsid w:val="00794FED"/>
    <w:rsid w:val="007D54FF"/>
    <w:rsid w:val="007E0466"/>
    <w:rsid w:val="007F582B"/>
    <w:rsid w:val="007F6601"/>
    <w:rsid w:val="0080598F"/>
    <w:rsid w:val="0081786A"/>
    <w:rsid w:val="00831D63"/>
    <w:rsid w:val="00854EB8"/>
    <w:rsid w:val="008558E5"/>
    <w:rsid w:val="0086013A"/>
    <w:rsid w:val="00861847"/>
    <w:rsid w:val="00870FA6"/>
    <w:rsid w:val="00875EE1"/>
    <w:rsid w:val="00884EC3"/>
    <w:rsid w:val="00885264"/>
    <w:rsid w:val="008B01FC"/>
    <w:rsid w:val="008D0383"/>
    <w:rsid w:val="008E504A"/>
    <w:rsid w:val="008F167C"/>
    <w:rsid w:val="00922DB9"/>
    <w:rsid w:val="00944190"/>
    <w:rsid w:val="009603DC"/>
    <w:rsid w:val="00963DB4"/>
    <w:rsid w:val="00975777"/>
    <w:rsid w:val="00991F42"/>
    <w:rsid w:val="009E2DE0"/>
    <w:rsid w:val="009E32EB"/>
    <w:rsid w:val="00A14C43"/>
    <w:rsid w:val="00A2629C"/>
    <w:rsid w:val="00A32E67"/>
    <w:rsid w:val="00A9433A"/>
    <w:rsid w:val="00A94C21"/>
    <w:rsid w:val="00A978F0"/>
    <w:rsid w:val="00AB75A1"/>
    <w:rsid w:val="00AD2387"/>
    <w:rsid w:val="00AD3B3C"/>
    <w:rsid w:val="00AD5850"/>
    <w:rsid w:val="00AF4CA0"/>
    <w:rsid w:val="00B07F4D"/>
    <w:rsid w:val="00B24549"/>
    <w:rsid w:val="00B7263C"/>
    <w:rsid w:val="00B74678"/>
    <w:rsid w:val="00BB2B2B"/>
    <w:rsid w:val="00BB4271"/>
    <w:rsid w:val="00BD7382"/>
    <w:rsid w:val="00BD7944"/>
    <w:rsid w:val="00BE74AE"/>
    <w:rsid w:val="00BF78C7"/>
    <w:rsid w:val="00C015BA"/>
    <w:rsid w:val="00C01DD0"/>
    <w:rsid w:val="00C0433B"/>
    <w:rsid w:val="00C13874"/>
    <w:rsid w:val="00C142D3"/>
    <w:rsid w:val="00C207CF"/>
    <w:rsid w:val="00C34202"/>
    <w:rsid w:val="00C47805"/>
    <w:rsid w:val="00C67C03"/>
    <w:rsid w:val="00CD06D6"/>
    <w:rsid w:val="00CD343E"/>
    <w:rsid w:val="00CD5642"/>
    <w:rsid w:val="00CF5A90"/>
    <w:rsid w:val="00D01F5B"/>
    <w:rsid w:val="00D13C86"/>
    <w:rsid w:val="00D22B4C"/>
    <w:rsid w:val="00D51697"/>
    <w:rsid w:val="00D52809"/>
    <w:rsid w:val="00D60698"/>
    <w:rsid w:val="00DA04FB"/>
    <w:rsid w:val="00DF1E10"/>
    <w:rsid w:val="00E051EB"/>
    <w:rsid w:val="00E33CB8"/>
    <w:rsid w:val="00E43C07"/>
    <w:rsid w:val="00E477EF"/>
    <w:rsid w:val="00E802FF"/>
    <w:rsid w:val="00EA1601"/>
    <w:rsid w:val="00ED5DC5"/>
    <w:rsid w:val="00EE45BB"/>
    <w:rsid w:val="00EF54F7"/>
    <w:rsid w:val="00F10240"/>
    <w:rsid w:val="00F2056A"/>
    <w:rsid w:val="00F26353"/>
    <w:rsid w:val="00F65512"/>
    <w:rsid w:val="00F711A7"/>
    <w:rsid w:val="00F805F1"/>
    <w:rsid w:val="00F82B1D"/>
    <w:rsid w:val="00F86D76"/>
    <w:rsid w:val="00FA184C"/>
    <w:rsid w:val="00FF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E"/>
  </w:style>
  <w:style w:type="paragraph" w:styleId="1">
    <w:name w:val="heading 1"/>
    <w:basedOn w:val="a"/>
    <w:link w:val="10"/>
    <w:uiPriority w:val="9"/>
    <w:qFormat/>
    <w:rsid w:val="002A1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A1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1E35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1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A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A13D4"/>
    <w:rPr>
      <w:b/>
      <w:bCs/>
    </w:rPr>
  </w:style>
  <w:style w:type="character" w:customStyle="1" w:styleId="apple-converted-space">
    <w:name w:val="apple-converted-space"/>
    <w:basedOn w:val="a0"/>
    <w:rsid w:val="002A13D4"/>
  </w:style>
  <w:style w:type="character" w:customStyle="1" w:styleId="40">
    <w:name w:val="Заголовок 4 Знак"/>
    <w:basedOn w:val="a0"/>
    <w:link w:val="4"/>
    <w:uiPriority w:val="9"/>
    <w:rsid w:val="001E35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vps12">
    <w:name w:val="rvps12"/>
    <w:basedOn w:val="a"/>
    <w:rsid w:val="00DF1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DF1E10"/>
  </w:style>
  <w:style w:type="paragraph" w:customStyle="1" w:styleId="rvps6">
    <w:name w:val="rvps6"/>
    <w:basedOn w:val="a"/>
    <w:rsid w:val="00DF1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DF1E10"/>
  </w:style>
  <w:style w:type="paragraph" w:styleId="a5">
    <w:name w:val="List Paragraph"/>
    <w:basedOn w:val="a"/>
    <w:uiPriority w:val="99"/>
    <w:qFormat/>
    <w:rsid w:val="004D02D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D5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D585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7">
    <w:name w:val="rvps17"/>
    <w:basedOn w:val="a"/>
    <w:rsid w:val="0071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713A6B"/>
  </w:style>
  <w:style w:type="character" w:customStyle="1" w:styleId="WW8Num2z2">
    <w:name w:val="WW8Num2z2"/>
    <w:rsid w:val="002B2837"/>
  </w:style>
  <w:style w:type="paragraph" w:styleId="a6">
    <w:name w:val="No Spacing"/>
    <w:qFormat/>
    <w:rsid w:val="002B2837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855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8E5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82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65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E"/>
  </w:style>
  <w:style w:type="paragraph" w:styleId="1">
    <w:name w:val="heading 1"/>
    <w:basedOn w:val="a"/>
    <w:link w:val="10"/>
    <w:uiPriority w:val="9"/>
    <w:qFormat/>
    <w:rsid w:val="002A1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A1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1E35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1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A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A13D4"/>
    <w:rPr>
      <w:b/>
      <w:bCs/>
    </w:rPr>
  </w:style>
  <w:style w:type="character" w:customStyle="1" w:styleId="apple-converted-space">
    <w:name w:val="apple-converted-space"/>
    <w:basedOn w:val="a0"/>
    <w:rsid w:val="002A13D4"/>
  </w:style>
  <w:style w:type="character" w:customStyle="1" w:styleId="40">
    <w:name w:val="Заголовок 4 Знак"/>
    <w:basedOn w:val="a0"/>
    <w:link w:val="4"/>
    <w:uiPriority w:val="9"/>
    <w:rsid w:val="001E35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vps12">
    <w:name w:val="rvps12"/>
    <w:basedOn w:val="a"/>
    <w:rsid w:val="00DF1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DF1E10"/>
  </w:style>
  <w:style w:type="paragraph" w:customStyle="1" w:styleId="rvps6">
    <w:name w:val="rvps6"/>
    <w:basedOn w:val="a"/>
    <w:rsid w:val="00DF1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DF1E10"/>
  </w:style>
  <w:style w:type="paragraph" w:styleId="a5">
    <w:name w:val="List Paragraph"/>
    <w:basedOn w:val="a"/>
    <w:uiPriority w:val="99"/>
    <w:qFormat/>
    <w:rsid w:val="004D02D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D5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D585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17">
    <w:name w:val="rvps17"/>
    <w:basedOn w:val="a"/>
    <w:rsid w:val="0071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713A6B"/>
  </w:style>
  <w:style w:type="character" w:customStyle="1" w:styleId="WW8Num2z2">
    <w:name w:val="WW8Num2z2"/>
    <w:rsid w:val="002B2837"/>
  </w:style>
  <w:style w:type="paragraph" w:styleId="a6">
    <w:name w:val="No Spacing"/>
    <w:qFormat/>
    <w:rsid w:val="002B2837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855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8E5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82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65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965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8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45-14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09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1</cp:lastModifiedBy>
  <cp:revision>9</cp:revision>
  <cp:lastPrinted>2021-07-27T12:10:00Z</cp:lastPrinted>
  <dcterms:created xsi:type="dcterms:W3CDTF">2021-07-27T07:39:00Z</dcterms:created>
  <dcterms:modified xsi:type="dcterms:W3CDTF">2021-07-27T12:18:00Z</dcterms:modified>
</cp:coreProperties>
</file>